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9F09" w14:textId="77777777" w:rsidR="00A129A1" w:rsidRDefault="00F946CD">
      <w:pPr>
        <w:spacing w:line="240" w:lineRule="auto"/>
        <w:rPr>
          <w:color w:val="49B1BA"/>
          <w:sz w:val="36"/>
          <w:szCs w:val="36"/>
        </w:rPr>
      </w:pPr>
      <w:r>
        <w:rPr>
          <w:color w:val="49B1BA"/>
          <w:sz w:val="36"/>
          <w:szCs w:val="36"/>
        </w:rPr>
        <w:t xml:space="preserve">Postgraduate Medical Training </w:t>
      </w:r>
    </w:p>
    <w:p w14:paraId="71B6CAF2" w14:textId="77777777" w:rsidR="00A129A1" w:rsidRDefault="00336114">
      <w:pPr>
        <w:spacing w:line="240" w:lineRule="auto"/>
        <w:rPr>
          <w:color w:val="49B1BA"/>
          <w:sz w:val="36"/>
          <w:szCs w:val="36"/>
        </w:rPr>
      </w:pPr>
      <w:r>
        <w:rPr>
          <w:color w:val="575756"/>
          <w:sz w:val="56"/>
          <w:szCs w:val="56"/>
        </w:rPr>
        <w:t xml:space="preserve">Education and Training </w:t>
      </w:r>
      <w:r w:rsidR="00024CA3">
        <w:rPr>
          <w:color w:val="575756"/>
          <w:sz w:val="56"/>
          <w:szCs w:val="56"/>
        </w:rPr>
        <w:t>syllabus</w:t>
      </w:r>
    </w:p>
    <w:p w14:paraId="0C94AC57" w14:textId="77777777" w:rsidR="00A129A1" w:rsidRDefault="004F6475">
      <w:pPr>
        <w:spacing w:line="240" w:lineRule="auto"/>
      </w:pPr>
      <w:r>
        <w:rPr>
          <w:color w:val="49B1BA"/>
          <w:sz w:val="36"/>
          <w:szCs w:val="36"/>
        </w:rPr>
        <w:t>OST Curriculum</w:t>
      </w:r>
      <w:r w:rsidR="00024CA3">
        <w:rPr>
          <w:color w:val="49B1BA"/>
          <w:sz w:val="36"/>
          <w:szCs w:val="36"/>
        </w:rPr>
        <w:t xml:space="preserve"> domain</w:t>
      </w:r>
      <w:r w:rsidR="00F946CD">
        <w:rPr>
          <w:color w:val="49B1BA"/>
          <w:sz w:val="36"/>
          <w:szCs w:val="36"/>
        </w:rPr>
        <w:t xml:space="preserve"> </w:t>
      </w:r>
      <w:r w:rsidR="00F946CD">
        <w:br w:type="page"/>
      </w:r>
    </w:p>
    <w:tbl>
      <w:tblPr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774521" w14:paraId="3FDACD86" w14:textId="77777777" w:rsidTr="00774521">
        <w:tc>
          <w:tcPr>
            <w:tcW w:w="9073" w:type="dxa"/>
            <w:gridSpan w:val="2"/>
            <w:shd w:val="clear" w:color="auto" w:fill="49B1BA"/>
          </w:tcPr>
          <w:p w14:paraId="3EA44AEA" w14:textId="77777777" w:rsidR="00774521" w:rsidRP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774521">
              <w:rPr>
                <w:rFonts w:ascii="Calibri" w:hAnsi="Calibri"/>
                <w:b/>
                <w:color w:val="000000"/>
              </w:rPr>
              <w:lastRenderedPageBreak/>
              <w:t>Level 1</w:t>
            </w:r>
          </w:p>
        </w:tc>
      </w:tr>
      <w:tr w:rsidR="00774521" w14:paraId="260695AA" w14:textId="77777777" w:rsidTr="00774521">
        <w:tc>
          <w:tcPr>
            <w:tcW w:w="2864" w:type="dxa"/>
            <w:shd w:val="clear" w:color="auto" w:fill="49B1BA"/>
          </w:tcPr>
          <w:p w14:paraId="480B5157" w14:textId="77777777" w:rsid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14:paraId="753C5144" w14:textId="77777777" w:rsid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774521" w14:paraId="09742FEE" w14:textId="77777777" w:rsidTr="00774521">
        <w:tc>
          <w:tcPr>
            <w:tcW w:w="9073" w:type="dxa"/>
            <w:gridSpan w:val="2"/>
            <w:shd w:val="clear" w:color="auto" w:fill="BCA6C9"/>
          </w:tcPr>
          <w:p w14:paraId="65A86D40" w14:textId="77777777" w:rsidR="00774521" w:rsidRDefault="00774521" w:rsidP="00774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774521" w14:paraId="2C832C62" w14:textId="77777777" w:rsidTr="00774521">
        <w:tc>
          <w:tcPr>
            <w:tcW w:w="2864" w:type="dxa"/>
            <w:shd w:val="clear" w:color="auto" w:fill="DAEFF1"/>
          </w:tcPr>
          <w:p w14:paraId="495F84B8" w14:textId="77777777" w:rsidR="007C4599" w:rsidRPr="00336114" w:rsidRDefault="00336114" w:rsidP="00336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336114">
              <w:rPr>
                <w:rFonts w:ascii="Calibri" w:hAnsi="Calibri"/>
                <w:b/>
                <w:color w:val="000000"/>
              </w:rPr>
              <w:t>Ensure patient safety is paramount in all training and learning events.</w:t>
            </w:r>
          </w:p>
        </w:tc>
        <w:tc>
          <w:tcPr>
            <w:tcW w:w="6209" w:type="dxa"/>
            <w:shd w:val="clear" w:color="auto" w:fill="DAEFF1"/>
          </w:tcPr>
          <w:p w14:paraId="707356B7" w14:textId="77777777" w:rsidR="00015195" w:rsidRDefault="00015195" w:rsidP="00015195">
            <w:pPr>
              <w:pStyle w:val="Bullets"/>
              <w:numPr>
                <w:ilvl w:val="0"/>
                <w:numId w:val="17"/>
              </w:numPr>
            </w:pPr>
            <w:r>
              <w:t>Promote a safe learning environment.</w:t>
            </w:r>
          </w:p>
          <w:p w14:paraId="13D29C73" w14:textId="77777777" w:rsidR="00015195" w:rsidRDefault="00015195" w:rsidP="00015195">
            <w:pPr>
              <w:pStyle w:val="Bullets"/>
              <w:numPr>
                <w:ilvl w:val="0"/>
                <w:numId w:val="17"/>
              </w:numPr>
            </w:pPr>
            <w:r>
              <w:t>Understand the safety of patients must come first and the needs of education must be considered in this context.</w:t>
            </w:r>
          </w:p>
          <w:p w14:paraId="11C8A5E5" w14:textId="77777777" w:rsidR="00015195" w:rsidRDefault="00015195" w:rsidP="00015195">
            <w:pPr>
              <w:pStyle w:val="Bullets"/>
              <w:numPr>
                <w:ilvl w:val="0"/>
                <w:numId w:val="17"/>
              </w:numPr>
            </w:pPr>
            <w:r>
              <w:t>Use simulation or technology-enhanced learning appropriately in protecting patients from harm.</w:t>
            </w:r>
          </w:p>
          <w:p w14:paraId="59910BEB" w14:textId="77777777" w:rsidR="00774521" w:rsidRDefault="00015195" w:rsidP="00015195">
            <w:pPr>
              <w:pStyle w:val="Bullets"/>
              <w:numPr>
                <w:ilvl w:val="0"/>
                <w:numId w:val="17"/>
              </w:numPr>
            </w:pPr>
            <w:r>
              <w:t>Ensure patients’ awareness of the need to participate in the education of learners and respect their wishes.</w:t>
            </w:r>
          </w:p>
        </w:tc>
      </w:tr>
      <w:tr w:rsidR="003D45C5" w14:paraId="4763A1DF" w14:textId="77777777" w:rsidTr="00774521">
        <w:tc>
          <w:tcPr>
            <w:tcW w:w="2864" w:type="dxa"/>
            <w:shd w:val="clear" w:color="auto" w:fill="DAEFF1"/>
          </w:tcPr>
          <w:p w14:paraId="3F4A88AA" w14:textId="77777777" w:rsidR="001F3B5D" w:rsidRPr="00336114" w:rsidRDefault="00336114" w:rsidP="0033611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336114">
              <w:rPr>
                <w:rFonts w:ascii="Calibri" w:hAnsi="Calibri"/>
                <w:b/>
                <w:color w:val="000000"/>
              </w:rPr>
              <w:t>Actively participate in own induction and training.</w:t>
            </w:r>
          </w:p>
        </w:tc>
        <w:tc>
          <w:tcPr>
            <w:tcW w:w="6209" w:type="dxa"/>
            <w:shd w:val="clear" w:color="auto" w:fill="DAEFF1"/>
          </w:tcPr>
          <w:p w14:paraId="2969AC2A" w14:textId="77777777" w:rsidR="0001519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>Identify opportunities for own learning and development.</w:t>
            </w:r>
          </w:p>
          <w:p w14:paraId="55FE88E5" w14:textId="77777777" w:rsidR="0001519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 xml:space="preserve">Learn from patients and colleagues. </w:t>
            </w:r>
          </w:p>
          <w:p w14:paraId="20D69787" w14:textId="77777777" w:rsidR="0001519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 xml:space="preserve">Participate in inter-professional learning. </w:t>
            </w:r>
          </w:p>
          <w:p w14:paraId="637FE3D1" w14:textId="77777777" w:rsidR="0001519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>Implement personal development plans to progress professional practice using SMART objectives.</w:t>
            </w:r>
          </w:p>
          <w:p w14:paraId="3C53B798" w14:textId="77777777" w:rsidR="0001519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 xml:space="preserve">Evaluate and reflect on the effectiveness of their educational activities. </w:t>
            </w:r>
          </w:p>
          <w:p w14:paraId="72B726EB" w14:textId="77777777" w:rsidR="0001519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 xml:space="preserve">Solicit, </w:t>
            </w:r>
            <w:proofErr w:type="gramStart"/>
            <w:r>
              <w:t>reflect</w:t>
            </w:r>
            <w:proofErr w:type="gramEnd"/>
            <w:r>
              <w:t xml:space="preserve"> and respond to feedback.</w:t>
            </w:r>
          </w:p>
          <w:p w14:paraId="775D0A5E" w14:textId="77777777" w:rsidR="003D45C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>Participate in national surveys and other quality control, quality management and quality assurance processes as required by the regulator.</w:t>
            </w:r>
          </w:p>
        </w:tc>
      </w:tr>
      <w:tr w:rsidR="00336114" w14:paraId="6EF9F3AD" w14:textId="77777777" w:rsidTr="00774521">
        <w:tc>
          <w:tcPr>
            <w:tcW w:w="2864" w:type="dxa"/>
            <w:shd w:val="clear" w:color="auto" w:fill="DAEFF1"/>
          </w:tcPr>
          <w:p w14:paraId="5445CD3D" w14:textId="77777777" w:rsidR="00336114" w:rsidRPr="00336114" w:rsidRDefault="00336114" w:rsidP="0033611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336114">
              <w:rPr>
                <w:rFonts w:ascii="Calibri" w:hAnsi="Calibri"/>
                <w:b/>
                <w:color w:val="000000"/>
              </w:rPr>
              <w:t>Deliver teaching activities under guidance.</w:t>
            </w:r>
          </w:p>
        </w:tc>
        <w:tc>
          <w:tcPr>
            <w:tcW w:w="6209" w:type="dxa"/>
            <w:shd w:val="clear" w:color="auto" w:fill="DAEFF1"/>
          </w:tcPr>
          <w:p w14:paraId="14DF8636" w14:textId="77777777" w:rsidR="00015195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 xml:space="preserve">Understand the importance of teaching and be able to make a positive contribution to the undergraduate and postgraduate development of doctors, </w:t>
            </w:r>
            <w:proofErr w:type="gramStart"/>
            <w:r>
              <w:t>nurses</w:t>
            </w:r>
            <w:proofErr w:type="gramEnd"/>
            <w:r>
              <w:t xml:space="preserve"> and non-medical professionals.</w:t>
            </w:r>
          </w:p>
          <w:p w14:paraId="5E2C926B" w14:textId="77777777" w:rsidR="00336114" w:rsidRDefault="00015195" w:rsidP="00015195">
            <w:pPr>
              <w:pStyle w:val="Bullets"/>
              <w:numPr>
                <w:ilvl w:val="0"/>
                <w:numId w:val="16"/>
              </w:numPr>
            </w:pPr>
            <w:r>
              <w:t>Understand the value of learning in teams and facilitate inter-professional learning.</w:t>
            </w:r>
          </w:p>
        </w:tc>
      </w:tr>
      <w:tr w:rsidR="00336114" w14:paraId="16BB0DE3" w14:textId="77777777" w:rsidTr="00774521">
        <w:tc>
          <w:tcPr>
            <w:tcW w:w="2864" w:type="dxa"/>
            <w:shd w:val="clear" w:color="auto" w:fill="DAEFF1"/>
          </w:tcPr>
          <w:p w14:paraId="060627C4" w14:textId="77777777" w:rsidR="00336114" w:rsidRPr="00336114" w:rsidRDefault="00336114" w:rsidP="00336114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336114">
              <w:rPr>
                <w:rFonts w:ascii="Calibri" w:hAnsi="Calibri"/>
                <w:b/>
                <w:color w:val="000000"/>
              </w:rPr>
              <w:t>Deliver patient education.</w:t>
            </w:r>
          </w:p>
        </w:tc>
        <w:tc>
          <w:tcPr>
            <w:tcW w:w="6209" w:type="dxa"/>
            <w:shd w:val="clear" w:color="auto" w:fill="DAEFF1"/>
          </w:tcPr>
          <w:p w14:paraId="35303DAE" w14:textId="77777777" w:rsidR="00336114" w:rsidRDefault="00015195" w:rsidP="00015195">
            <w:pPr>
              <w:pStyle w:val="ListParagraph"/>
              <w:numPr>
                <w:ilvl w:val="0"/>
                <w:numId w:val="16"/>
              </w:numPr>
            </w:pPr>
            <w:r w:rsidRPr="00015195">
              <w:t>Be able to explain to patients about their diagnosis and management of simple or common ophthalmic conditions.</w:t>
            </w:r>
          </w:p>
        </w:tc>
      </w:tr>
    </w:tbl>
    <w:p w14:paraId="2110707E" w14:textId="77777777" w:rsidR="00A129A1" w:rsidRDefault="00A129A1"/>
    <w:tbl>
      <w:tblPr>
        <w:tblStyle w:val="a4"/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A129A1" w14:paraId="5247ABC0" w14:textId="77777777" w:rsidTr="00A1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3" w:type="dxa"/>
            <w:gridSpan w:val="2"/>
            <w:shd w:val="clear" w:color="auto" w:fill="49B1BA"/>
          </w:tcPr>
          <w:p w14:paraId="0EB86000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 w:val="0"/>
                <w:color w:val="000000"/>
              </w:rPr>
            </w:pPr>
            <w:bookmarkStart w:id="0" w:name="_heading=h.2et92p0" w:colFirst="0" w:colLast="0"/>
            <w:bookmarkEnd w:id="0"/>
            <w:r>
              <w:rPr>
                <w:rFonts w:ascii="Calibri" w:hAnsi="Calibri"/>
                <w:color w:val="000000"/>
              </w:rPr>
              <w:t>Level 2</w:t>
            </w:r>
          </w:p>
        </w:tc>
      </w:tr>
      <w:tr w:rsidR="00A129A1" w14:paraId="4EEDEEAE" w14:textId="77777777" w:rsidTr="00A129A1">
        <w:tc>
          <w:tcPr>
            <w:tcW w:w="2864" w:type="dxa"/>
            <w:shd w:val="clear" w:color="auto" w:fill="49B1BA"/>
          </w:tcPr>
          <w:p w14:paraId="2294D718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14:paraId="430C6E3D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A129A1" w14:paraId="7245C2A2" w14:textId="77777777" w:rsidTr="00A129A1">
        <w:tc>
          <w:tcPr>
            <w:tcW w:w="9073" w:type="dxa"/>
            <w:gridSpan w:val="2"/>
            <w:shd w:val="clear" w:color="auto" w:fill="BCA6C9"/>
          </w:tcPr>
          <w:p w14:paraId="18EA5EDB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A129A1" w14:paraId="46D7DB1E" w14:textId="77777777" w:rsidTr="00A129A1">
        <w:tc>
          <w:tcPr>
            <w:tcW w:w="2864" w:type="dxa"/>
            <w:shd w:val="clear" w:color="auto" w:fill="DAEFF1"/>
          </w:tcPr>
          <w:p w14:paraId="7948C133" w14:textId="77777777" w:rsidR="00AE428D" w:rsidRPr="00AE428D" w:rsidRDefault="00045876" w:rsidP="0004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045876">
              <w:rPr>
                <w:rFonts w:ascii="Calibri" w:hAnsi="Calibri"/>
                <w:b/>
                <w:color w:val="000000"/>
              </w:rPr>
              <w:t xml:space="preserve">Plan and provide education and training activities for medical </w:t>
            </w:r>
            <w:r w:rsidRPr="00045876">
              <w:rPr>
                <w:rFonts w:ascii="Calibri" w:hAnsi="Calibri"/>
                <w:b/>
                <w:color w:val="000000"/>
              </w:rPr>
              <w:lastRenderedPageBreak/>
              <w:t>trainees and other professionals.</w:t>
            </w:r>
          </w:p>
        </w:tc>
        <w:tc>
          <w:tcPr>
            <w:tcW w:w="6209" w:type="dxa"/>
            <w:shd w:val="clear" w:color="auto" w:fill="DAEFF1"/>
          </w:tcPr>
          <w:p w14:paraId="7728C792" w14:textId="77777777" w:rsidR="0077007B" w:rsidRDefault="0077007B" w:rsidP="0077007B">
            <w:pPr>
              <w:pStyle w:val="Bullets"/>
              <w:numPr>
                <w:ilvl w:val="0"/>
                <w:numId w:val="14"/>
              </w:numPr>
            </w:pPr>
            <w:r>
              <w:lastRenderedPageBreak/>
              <w:t xml:space="preserve">Document formal teaching activities in own portfolio, involving different professional groups and types of teaching, </w:t>
            </w:r>
            <w:proofErr w:type="gramStart"/>
            <w:r>
              <w:t>e.g.</w:t>
            </w:r>
            <w:proofErr w:type="gramEnd"/>
            <w:r>
              <w:t xml:space="preserve"> practical skills </w:t>
            </w:r>
            <w:r>
              <w:lastRenderedPageBreak/>
              <w:t>to undergraduates, case presentations to colleagues.</w:t>
            </w:r>
          </w:p>
          <w:p w14:paraId="727D2A97" w14:textId="77777777" w:rsidR="00A129A1" w:rsidRDefault="0077007B" w:rsidP="0077007B">
            <w:pPr>
              <w:pStyle w:val="Bullets"/>
              <w:numPr>
                <w:ilvl w:val="0"/>
                <w:numId w:val="14"/>
              </w:numPr>
            </w:pPr>
            <w:r>
              <w:t xml:space="preserve">Solicit, </w:t>
            </w:r>
            <w:proofErr w:type="gramStart"/>
            <w:r>
              <w:t>reflect</w:t>
            </w:r>
            <w:proofErr w:type="gramEnd"/>
            <w:r>
              <w:t xml:space="preserve"> and respond to feedback on teaching.</w:t>
            </w:r>
          </w:p>
        </w:tc>
      </w:tr>
      <w:tr w:rsidR="00675C50" w14:paraId="4BD2974A" w14:textId="77777777" w:rsidTr="00A129A1">
        <w:tc>
          <w:tcPr>
            <w:tcW w:w="2864" w:type="dxa"/>
            <w:shd w:val="clear" w:color="auto" w:fill="DAEFF1"/>
          </w:tcPr>
          <w:p w14:paraId="61FDD5E7" w14:textId="77777777" w:rsidR="009D177B" w:rsidRPr="009D177B" w:rsidRDefault="00045876" w:rsidP="00A9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045876">
              <w:rPr>
                <w:rFonts w:ascii="Calibri" w:hAnsi="Calibri"/>
                <w:b/>
                <w:color w:val="000000"/>
              </w:rPr>
              <w:lastRenderedPageBreak/>
              <w:t>Give constructive feedback on learning activities.  </w:t>
            </w:r>
          </w:p>
        </w:tc>
        <w:tc>
          <w:tcPr>
            <w:tcW w:w="6209" w:type="dxa"/>
            <w:shd w:val="clear" w:color="auto" w:fill="DAEFF1"/>
          </w:tcPr>
          <w:p w14:paraId="6203EE1C" w14:textId="77777777" w:rsidR="00675C50" w:rsidRDefault="0077007B" w:rsidP="0077007B">
            <w:pPr>
              <w:pStyle w:val="ListParagraph"/>
              <w:numPr>
                <w:ilvl w:val="0"/>
                <w:numId w:val="12"/>
              </w:numPr>
            </w:pPr>
            <w:r w:rsidRPr="0077007B">
              <w:t>Provide timely, supportive developmental feedback, both verbally and in writing, to learners and doctors in training.</w:t>
            </w:r>
          </w:p>
        </w:tc>
      </w:tr>
    </w:tbl>
    <w:p w14:paraId="6902DA08" w14:textId="77777777" w:rsidR="00A129A1" w:rsidRDefault="00A129A1"/>
    <w:tbl>
      <w:tblPr>
        <w:tblStyle w:val="a5"/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A129A1" w14:paraId="3BFE173F" w14:textId="77777777" w:rsidTr="00A1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3" w:type="dxa"/>
            <w:gridSpan w:val="2"/>
            <w:shd w:val="clear" w:color="auto" w:fill="49B1BA"/>
          </w:tcPr>
          <w:p w14:paraId="2D73512E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 w:val="0"/>
                <w:color w:val="FFFFFF"/>
              </w:rPr>
            </w:pPr>
            <w:r>
              <w:rPr>
                <w:rFonts w:ascii="Calibri" w:hAnsi="Calibri"/>
                <w:color w:val="000000"/>
              </w:rPr>
              <w:t>Level 3</w:t>
            </w:r>
          </w:p>
        </w:tc>
      </w:tr>
      <w:tr w:rsidR="00A129A1" w14:paraId="17985668" w14:textId="77777777" w:rsidTr="00A129A1">
        <w:tc>
          <w:tcPr>
            <w:tcW w:w="2864" w:type="dxa"/>
            <w:shd w:val="clear" w:color="auto" w:fill="49B1BA"/>
          </w:tcPr>
          <w:p w14:paraId="1DCE94F2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14:paraId="1934BF37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A129A1" w14:paraId="523AFEE5" w14:textId="77777777" w:rsidTr="00A129A1">
        <w:tc>
          <w:tcPr>
            <w:tcW w:w="9073" w:type="dxa"/>
            <w:gridSpan w:val="2"/>
            <w:shd w:val="clear" w:color="auto" w:fill="BCA6C9"/>
          </w:tcPr>
          <w:p w14:paraId="4A379AD0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5664FA" w14:paraId="6296C601" w14:textId="77777777" w:rsidTr="00A129A1">
        <w:tc>
          <w:tcPr>
            <w:tcW w:w="2864" w:type="dxa"/>
            <w:shd w:val="clear" w:color="auto" w:fill="DAEFF1"/>
          </w:tcPr>
          <w:p w14:paraId="3C516F28" w14:textId="77777777" w:rsidR="005664FA" w:rsidRPr="00445760" w:rsidRDefault="005664FA" w:rsidP="005664FA">
            <w:pPr>
              <w:rPr>
                <w:b/>
              </w:rPr>
            </w:pPr>
            <w:r w:rsidRPr="005664FA">
              <w:rPr>
                <w:b/>
              </w:rPr>
              <w:t>Create learning opportunities for others.</w:t>
            </w:r>
          </w:p>
        </w:tc>
        <w:tc>
          <w:tcPr>
            <w:tcW w:w="6209" w:type="dxa"/>
            <w:shd w:val="clear" w:color="auto" w:fill="DAEFF1"/>
          </w:tcPr>
          <w:p w14:paraId="1B2234D0" w14:textId="77777777" w:rsidR="0077007B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Plan and deliver effective learning strategies and activities with reference to learning theories relevant to medical education.</w:t>
            </w:r>
          </w:p>
          <w:p w14:paraId="0A50DCE4" w14:textId="77777777" w:rsidR="0077007B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 xml:space="preserve">Be flexible in creating opportunities appropriately, </w:t>
            </w:r>
            <w:proofErr w:type="gramStart"/>
            <w:r>
              <w:t>e.g.</w:t>
            </w:r>
            <w:proofErr w:type="gramEnd"/>
            <w:r>
              <w:t xml:space="preserve"> in the situation of a pandemic or major health service change.</w:t>
            </w:r>
          </w:p>
          <w:p w14:paraId="5B36DBB0" w14:textId="77777777" w:rsidR="005664FA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Understand the concepts of mentoring and coaching.</w:t>
            </w:r>
          </w:p>
        </w:tc>
      </w:tr>
      <w:tr w:rsidR="00371D9A" w14:paraId="69118E09" w14:textId="77777777" w:rsidTr="00A129A1">
        <w:tc>
          <w:tcPr>
            <w:tcW w:w="2864" w:type="dxa"/>
            <w:shd w:val="clear" w:color="auto" w:fill="DAEFF1"/>
          </w:tcPr>
          <w:p w14:paraId="4D36F0C0" w14:textId="77777777" w:rsidR="00371D9A" w:rsidRPr="00445760" w:rsidRDefault="005664FA" w:rsidP="005664FA">
            <w:pPr>
              <w:rPr>
                <w:b/>
              </w:rPr>
            </w:pPr>
            <w:r w:rsidRPr="005664FA">
              <w:rPr>
                <w:b/>
              </w:rPr>
              <w:t>Provide objective assessment.</w:t>
            </w:r>
          </w:p>
        </w:tc>
        <w:tc>
          <w:tcPr>
            <w:tcW w:w="6209" w:type="dxa"/>
            <w:shd w:val="clear" w:color="auto" w:fill="DAEFF1"/>
          </w:tcPr>
          <w:p w14:paraId="4FBECE2A" w14:textId="77777777" w:rsidR="0077007B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Contribute to the development of others through supervision and workplace assessment.</w:t>
            </w:r>
          </w:p>
          <w:p w14:paraId="65F807FC" w14:textId="77777777" w:rsidR="0077007B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Assess objectively and fairly the performance of doctors in training and other learners.</w:t>
            </w:r>
          </w:p>
          <w:p w14:paraId="77572982" w14:textId="77777777" w:rsidR="0077007B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Become familiar with the different forms of assessment and their roles in medical education.</w:t>
            </w:r>
          </w:p>
          <w:p w14:paraId="65E04DB2" w14:textId="77777777" w:rsidR="00371D9A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Solicit and respond to feedback on assessment activities.</w:t>
            </w:r>
          </w:p>
        </w:tc>
      </w:tr>
      <w:tr w:rsidR="005664FA" w14:paraId="406D83C0" w14:textId="77777777" w:rsidTr="00A129A1">
        <w:tc>
          <w:tcPr>
            <w:tcW w:w="2864" w:type="dxa"/>
            <w:shd w:val="clear" w:color="auto" w:fill="DAEFF1"/>
          </w:tcPr>
          <w:p w14:paraId="6182F072" w14:textId="77777777" w:rsidR="005664FA" w:rsidRPr="00445760" w:rsidRDefault="005664FA" w:rsidP="00CA2CDA">
            <w:pPr>
              <w:rPr>
                <w:b/>
              </w:rPr>
            </w:pPr>
            <w:r w:rsidRPr="005664FA">
              <w:rPr>
                <w:b/>
              </w:rPr>
              <w:t>Design and contribute to patient education.</w:t>
            </w:r>
          </w:p>
        </w:tc>
        <w:tc>
          <w:tcPr>
            <w:tcW w:w="6209" w:type="dxa"/>
            <w:shd w:val="clear" w:color="auto" w:fill="DAEFF1"/>
          </w:tcPr>
          <w:p w14:paraId="774F24F2" w14:textId="77777777" w:rsidR="0077007B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Educate patients about complex diagnoses and management plans.</w:t>
            </w:r>
          </w:p>
          <w:p w14:paraId="32494875" w14:textId="77777777" w:rsidR="005664FA" w:rsidRDefault="0077007B" w:rsidP="0077007B">
            <w:pPr>
              <w:pStyle w:val="Bullets"/>
              <w:numPr>
                <w:ilvl w:val="0"/>
                <w:numId w:val="9"/>
              </w:numPr>
            </w:pPr>
            <w:r>
              <w:t>Produce written and/or recorded forms of patient education.</w:t>
            </w:r>
          </w:p>
        </w:tc>
      </w:tr>
    </w:tbl>
    <w:p w14:paraId="44642F05" w14:textId="77777777" w:rsidR="00A129A1" w:rsidRDefault="00A129A1"/>
    <w:tbl>
      <w:tblPr>
        <w:tblStyle w:val="a6"/>
        <w:tblW w:w="9073" w:type="dxa"/>
        <w:tblInd w:w="113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2864"/>
        <w:gridCol w:w="6209"/>
      </w:tblGrid>
      <w:tr w:rsidR="00A129A1" w14:paraId="30B21D7A" w14:textId="77777777" w:rsidTr="00A12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3" w:type="dxa"/>
            <w:gridSpan w:val="2"/>
            <w:shd w:val="clear" w:color="auto" w:fill="49B1BA"/>
          </w:tcPr>
          <w:p w14:paraId="526CBD97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 w:val="0"/>
                <w:color w:val="FFFFFF"/>
              </w:rPr>
            </w:pPr>
            <w:r>
              <w:rPr>
                <w:rFonts w:ascii="Calibri" w:hAnsi="Calibri"/>
                <w:color w:val="000000"/>
              </w:rPr>
              <w:t>Level 4</w:t>
            </w:r>
          </w:p>
        </w:tc>
      </w:tr>
      <w:tr w:rsidR="00A129A1" w14:paraId="2782FD40" w14:textId="77777777" w:rsidTr="00A129A1">
        <w:tc>
          <w:tcPr>
            <w:tcW w:w="2864" w:type="dxa"/>
            <w:shd w:val="clear" w:color="auto" w:fill="49B1BA"/>
          </w:tcPr>
          <w:p w14:paraId="3C21A012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Learning Outcome</w:t>
            </w:r>
          </w:p>
        </w:tc>
        <w:tc>
          <w:tcPr>
            <w:tcW w:w="6209" w:type="dxa"/>
            <w:shd w:val="clear" w:color="auto" w:fill="49B1BA"/>
          </w:tcPr>
          <w:p w14:paraId="7106A8B4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Descriptors</w:t>
            </w:r>
          </w:p>
        </w:tc>
      </w:tr>
      <w:tr w:rsidR="00A129A1" w14:paraId="4054E76E" w14:textId="77777777" w:rsidTr="00A129A1">
        <w:tc>
          <w:tcPr>
            <w:tcW w:w="9073" w:type="dxa"/>
            <w:gridSpan w:val="2"/>
            <w:shd w:val="clear" w:color="auto" w:fill="BCA6C9"/>
          </w:tcPr>
          <w:p w14:paraId="673A3D77" w14:textId="77777777" w:rsidR="00A129A1" w:rsidRDefault="00F9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An ophthalmologist achieving this level will, in addition:</w:t>
            </w:r>
          </w:p>
        </w:tc>
      </w:tr>
      <w:tr w:rsidR="00A129A1" w14:paraId="0CA2A1AC" w14:textId="77777777" w:rsidTr="00A129A1">
        <w:tc>
          <w:tcPr>
            <w:tcW w:w="2864" w:type="dxa"/>
            <w:shd w:val="clear" w:color="auto" w:fill="DAEFF1"/>
          </w:tcPr>
          <w:p w14:paraId="143F41B4" w14:textId="77777777" w:rsidR="00A129A1" w:rsidRPr="00307503" w:rsidRDefault="00307503" w:rsidP="00A96E45">
            <w:pPr>
              <w:spacing w:after="0"/>
              <w:rPr>
                <w:b/>
              </w:rPr>
            </w:pPr>
            <w:r w:rsidRPr="003F55DB">
              <w:rPr>
                <w:b/>
              </w:rPr>
              <w:t>Demonstrate readiness to act as a clinical and educational trainer.</w:t>
            </w:r>
          </w:p>
        </w:tc>
        <w:tc>
          <w:tcPr>
            <w:tcW w:w="6209" w:type="dxa"/>
            <w:shd w:val="clear" w:color="auto" w:fill="DAEFF1"/>
          </w:tcPr>
          <w:p w14:paraId="59C84897" w14:textId="77777777" w:rsidR="0077007B" w:rsidRPr="003F55DB" w:rsidRDefault="00307503" w:rsidP="003D6AB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Times New Roman" w:cs="Arial"/>
                <w:bCs/>
              </w:rPr>
            </w:pPr>
            <w:r w:rsidRPr="003F55DB">
              <w:rPr>
                <w:rFonts w:eastAsia="Times New Roman" w:cs="Arial"/>
                <w:bCs/>
              </w:rPr>
              <w:t>Attend a course for the local approval and recognition of trainers.</w:t>
            </w:r>
          </w:p>
          <w:p w14:paraId="7395BD84" w14:textId="77777777" w:rsidR="0077007B" w:rsidRPr="0077007B" w:rsidRDefault="0077007B" w:rsidP="0077007B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Times New Roman" w:cs="Arial"/>
                <w:bCs/>
                <w:color w:val="000000"/>
              </w:rPr>
            </w:pPr>
            <w:r w:rsidRPr="0077007B">
              <w:rPr>
                <w:rFonts w:eastAsia="Times New Roman" w:cs="Arial"/>
                <w:bCs/>
                <w:color w:val="000000"/>
              </w:rPr>
              <w:t>Encourage career development in others.</w:t>
            </w:r>
          </w:p>
          <w:p w14:paraId="52946A09" w14:textId="77777777" w:rsidR="0077007B" w:rsidRPr="0077007B" w:rsidRDefault="0077007B" w:rsidP="0077007B">
            <w:pPr>
              <w:numPr>
                <w:ilvl w:val="0"/>
                <w:numId w:val="6"/>
              </w:numPr>
              <w:spacing w:after="0"/>
              <w:contextualSpacing/>
              <w:rPr>
                <w:rFonts w:eastAsia="Times New Roman" w:cs="Arial"/>
                <w:bCs/>
                <w:color w:val="000000"/>
              </w:rPr>
            </w:pPr>
            <w:r w:rsidRPr="0077007B">
              <w:rPr>
                <w:rFonts w:eastAsia="Times New Roman" w:cs="Arial"/>
                <w:bCs/>
                <w:color w:val="000000"/>
              </w:rPr>
              <w:t>Provide evidence of supervision in both simulation and live surgery, including surgical logbook evidence of supervising 20 cataract procedures.</w:t>
            </w:r>
          </w:p>
          <w:p w14:paraId="22B4C97E" w14:textId="77777777" w:rsidR="00A129A1" w:rsidRDefault="0077007B" w:rsidP="0077007B">
            <w:pPr>
              <w:numPr>
                <w:ilvl w:val="0"/>
                <w:numId w:val="6"/>
              </w:numPr>
              <w:spacing w:after="0"/>
              <w:contextualSpacing/>
            </w:pPr>
            <w:r w:rsidRPr="0077007B">
              <w:rPr>
                <w:rFonts w:eastAsia="Times New Roman" w:cs="Arial"/>
                <w:bCs/>
                <w:color w:val="000000"/>
              </w:rPr>
              <w:t>Understand the appraisal and revalidation process.</w:t>
            </w:r>
          </w:p>
        </w:tc>
      </w:tr>
      <w:tr w:rsidR="00A129A1" w14:paraId="5557467A" w14:textId="77777777" w:rsidTr="00A129A1">
        <w:tc>
          <w:tcPr>
            <w:tcW w:w="2864" w:type="dxa"/>
            <w:shd w:val="clear" w:color="auto" w:fill="DAEFF1"/>
          </w:tcPr>
          <w:p w14:paraId="5620EE1E" w14:textId="77777777" w:rsidR="00A129A1" w:rsidRPr="00EE73C9" w:rsidRDefault="005664FA" w:rsidP="005664FA">
            <w:pPr>
              <w:rPr>
                <w:b/>
              </w:rPr>
            </w:pPr>
            <w:r w:rsidRPr="005664FA">
              <w:rPr>
                <w:b/>
              </w:rPr>
              <w:lastRenderedPageBreak/>
              <w:t>Balance service and training needs.</w:t>
            </w:r>
          </w:p>
        </w:tc>
        <w:tc>
          <w:tcPr>
            <w:tcW w:w="6209" w:type="dxa"/>
            <w:shd w:val="clear" w:color="auto" w:fill="DAEFF1"/>
          </w:tcPr>
          <w:p w14:paraId="485BDC4D" w14:textId="77777777" w:rsidR="0077007B" w:rsidRDefault="0077007B" w:rsidP="0077007B">
            <w:pPr>
              <w:numPr>
                <w:ilvl w:val="0"/>
                <w:numId w:val="6"/>
              </w:numPr>
              <w:spacing w:after="0"/>
              <w:contextualSpacing/>
            </w:pPr>
            <w:proofErr w:type="gramStart"/>
            <w:r>
              <w:t>Provide safe clinical supervision of learners and other doctors in training in the workplace at all times</w:t>
            </w:r>
            <w:proofErr w:type="gramEnd"/>
            <w:r>
              <w:t>.</w:t>
            </w:r>
          </w:p>
          <w:p w14:paraId="071F42EE" w14:textId="77777777" w:rsidR="00A129A1" w:rsidRDefault="0077007B" w:rsidP="0077007B">
            <w:pPr>
              <w:numPr>
                <w:ilvl w:val="0"/>
                <w:numId w:val="6"/>
              </w:numPr>
              <w:spacing w:after="0"/>
              <w:contextualSpacing/>
            </w:pPr>
            <w:r>
              <w:t>Demonstrate the ability to provide training opportunities whilst effectively managing an outpatient clinic and theatre list.</w:t>
            </w:r>
          </w:p>
        </w:tc>
      </w:tr>
      <w:tr w:rsidR="005664FA" w14:paraId="62A07A6F" w14:textId="77777777" w:rsidTr="00A129A1">
        <w:tc>
          <w:tcPr>
            <w:tcW w:w="2864" w:type="dxa"/>
            <w:shd w:val="clear" w:color="auto" w:fill="DAEFF1"/>
          </w:tcPr>
          <w:p w14:paraId="1037A1FF" w14:textId="77777777" w:rsidR="005664FA" w:rsidRPr="005664FA" w:rsidRDefault="005664FA" w:rsidP="005664FA">
            <w:pPr>
              <w:rPr>
                <w:b/>
              </w:rPr>
            </w:pPr>
            <w:r w:rsidRPr="005664FA">
              <w:rPr>
                <w:b/>
              </w:rPr>
              <w:t xml:space="preserve">Be able to identify and support a trainee </w:t>
            </w:r>
            <w:proofErr w:type="gramStart"/>
            <w:r w:rsidRPr="005664FA">
              <w:rPr>
                <w:b/>
              </w:rPr>
              <w:t>experiencing difficulty</w:t>
            </w:r>
            <w:proofErr w:type="gramEnd"/>
            <w:r w:rsidRPr="005664FA">
              <w:rPr>
                <w:b/>
              </w:rPr>
              <w:t>.</w:t>
            </w:r>
          </w:p>
        </w:tc>
        <w:tc>
          <w:tcPr>
            <w:tcW w:w="6209" w:type="dxa"/>
            <w:shd w:val="clear" w:color="auto" w:fill="DAEFF1"/>
          </w:tcPr>
          <w:p w14:paraId="414E67C9" w14:textId="77777777" w:rsidR="0077007B" w:rsidRDefault="0077007B" w:rsidP="0077007B">
            <w:pPr>
              <w:numPr>
                <w:ilvl w:val="0"/>
                <w:numId w:val="6"/>
              </w:numPr>
              <w:spacing w:after="0"/>
              <w:contextualSpacing/>
            </w:pPr>
            <w:r>
              <w:t xml:space="preserve">Recognise clinical and professional behaviours suggestive of a trainee </w:t>
            </w:r>
            <w:proofErr w:type="gramStart"/>
            <w:r>
              <w:t>experiencing difficulty</w:t>
            </w:r>
            <w:proofErr w:type="gramEnd"/>
            <w:r>
              <w:t>.</w:t>
            </w:r>
          </w:p>
          <w:p w14:paraId="77F0740A" w14:textId="77777777" w:rsidR="0077007B" w:rsidRDefault="0077007B" w:rsidP="0077007B">
            <w:pPr>
              <w:numPr>
                <w:ilvl w:val="0"/>
                <w:numId w:val="6"/>
              </w:numPr>
              <w:spacing w:after="0"/>
              <w:contextualSpacing/>
            </w:pPr>
            <w:r>
              <w:t>Understand how to raise concerns about the performance or behaviour of a learner or other doctor in training who is under their clinical supervision and provide them with support.</w:t>
            </w:r>
          </w:p>
          <w:p w14:paraId="5EA0A4A8" w14:textId="77777777" w:rsidR="0077007B" w:rsidRDefault="0077007B" w:rsidP="0077007B">
            <w:pPr>
              <w:numPr>
                <w:ilvl w:val="0"/>
                <w:numId w:val="6"/>
              </w:numPr>
              <w:spacing w:after="0"/>
              <w:contextualSpacing/>
            </w:pPr>
            <w:r>
              <w:t>Sensitively debrief after an adverse incident.</w:t>
            </w:r>
          </w:p>
          <w:p w14:paraId="53D9B924" w14:textId="77777777" w:rsidR="005664FA" w:rsidRDefault="0077007B" w:rsidP="0077007B">
            <w:pPr>
              <w:numPr>
                <w:ilvl w:val="0"/>
                <w:numId w:val="6"/>
              </w:numPr>
              <w:spacing w:after="0"/>
              <w:contextualSpacing/>
            </w:pPr>
            <w:r>
              <w:t>Understand the importance of signposting trainees and other colleagues to psychological support services where appropriate.</w:t>
            </w:r>
          </w:p>
        </w:tc>
      </w:tr>
    </w:tbl>
    <w:p w14:paraId="4185E4CB" w14:textId="77777777" w:rsidR="00A129A1" w:rsidRDefault="00A129A1" w:rsidP="005664FA">
      <w:pPr>
        <w:spacing w:line="240" w:lineRule="auto"/>
      </w:pPr>
    </w:p>
    <w:sectPr w:rsidR="00A12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1304" w:left="1418" w:header="56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DAC3" w14:textId="77777777" w:rsidR="00F40C63" w:rsidRDefault="00F40C63">
      <w:pPr>
        <w:spacing w:after="0" w:line="240" w:lineRule="auto"/>
      </w:pPr>
      <w:r>
        <w:separator/>
      </w:r>
    </w:p>
  </w:endnote>
  <w:endnote w:type="continuationSeparator" w:id="0">
    <w:p w14:paraId="76CB526A" w14:textId="77777777" w:rsidR="00F40C63" w:rsidRDefault="00F4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067E" w14:textId="77777777" w:rsidR="0048114C" w:rsidRDefault="00481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C9DD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  <w:r>
      <w:rPr>
        <w:rFonts w:ascii="Calibri" w:hAnsi="Calibri"/>
        <w:color w:val="000000"/>
      </w:rPr>
      <w:tab/>
    </w:r>
    <w:r>
      <w:rPr>
        <w:rFonts w:ascii="Calibri" w:hAnsi="Calibri"/>
        <w:color w:val="000000"/>
      </w:rPr>
      <w:tab/>
    </w: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A82548">
      <w:rPr>
        <w:rFonts w:ascii="Calibri" w:hAnsi="Calibri"/>
        <w:noProof/>
        <w:color w:val="000000"/>
      </w:rPr>
      <w:t>4</w:t>
    </w:r>
    <w:r>
      <w:rPr>
        <w:rFonts w:ascii="Calibri" w:hAnsi="Calibri"/>
        <w:color w:val="000000"/>
      </w:rPr>
      <w:fldChar w:fldCharType="end"/>
    </w:r>
  </w:p>
  <w:p w14:paraId="71F9006B" w14:textId="77777777" w:rsidR="00BC7C4E" w:rsidRDefault="00BC7C4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libri" w:hAnsi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1F9F" w14:textId="77777777" w:rsidR="00BC7C4E" w:rsidRDefault="00BC7C4E"/>
  <w:p w14:paraId="1B010B47" w14:textId="77777777" w:rsidR="00BC7C4E" w:rsidRDefault="00BC7C4E"/>
  <w:p w14:paraId="121A6795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  <w:p w14:paraId="1A0468DE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i/>
        <w:color w:val="000000"/>
        <w:sz w:val="22"/>
        <w:szCs w:val="22"/>
      </w:rPr>
    </w:pPr>
    <w:r>
      <w:rPr>
        <w:rFonts w:ascii="Calibri" w:hAnsi="Calibri"/>
        <w:i/>
        <w:color w:val="000000"/>
        <w:sz w:val="22"/>
        <w:szCs w:val="22"/>
      </w:rPr>
      <w:t xml:space="preserve">The Royal College of Ophthalmologists is a registered charity in England and Wales (299872) and in Scotland (SC045652)  </w:t>
    </w:r>
  </w:p>
  <w:p w14:paraId="3637C6CB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20"/>
      <w:jc w:val="center"/>
      <w:rPr>
        <w:rFonts w:ascii="Calibri" w:hAnsi="Calibri"/>
        <w:color w:val="000000"/>
      </w:rPr>
    </w:pPr>
  </w:p>
  <w:p w14:paraId="14D231CA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836"/>
      </w:tabs>
      <w:spacing w:after="0" w:line="240" w:lineRule="auto"/>
      <w:rPr>
        <w:rFonts w:ascii="Calibri" w:hAnsi="Calibri"/>
        <w:color w:val="000000"/>
      </w:rPr>
    </w:pPr>
    <w:r>
      <w:rPr>
        <w:rFonts w:ascii="Calibri" w:hAnsi="Calibri"/>
        <w:color w:val="000000"/>
      </w:rPr>
      <w:tab/>
    </w:r>
  </w:p>
  <w:p w14:paraId="5ECCD644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  <w:p w14:paraId="7344DE45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E4D4" w14:textId="77777777" w:rsidR="00F40C63" w:rsidRDefault="00F40C63">
      <w:pPr>
        <w:spacing w:after="0" w:line="240" w:lineRule="auto"/>
      </w:pPr>
      <w:r>
        <w:separator/>
      </w:r>
    </w:p>
  </w:footnote>
  <w:footnote w:type="continuationSeparator" w:id="0">
    <w:p w14:paraId="4E975BF9" w14:textId="77777777" w:rsidR="00F40C63" w:rsidRDefault="00F4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FE20" w14:textId="77777777" w:rsidR="0048114C" w:rsidRDefault="00F40C63">
    <w:pPr>
      <w:pStyle w:val="Header"/>
    </w:pPr>
    <w:r>
      <w:rPr>
        <w:noProof/>
      </w:rPr>
      <w:pict w14:anchorId="5E359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263110" o:spid="_x0000_s1026" type="#_x0000_t136" style="position:absolute;margin-left:0;margin-top:0;width:399.35pt;height:239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4B64" w14:textId="77777777" w:rsidR="0048114C" w:rsidRDefault="00F40C63">
    <w:pPr>
      <w:pStyle w:val="Header"/>
    </w:pPr>
    <w:r>
      <w:rPr>
        <w:noProof/>
      </w:rPr>
      <w:pict w14:anchorId="493FE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263111" o:spid="_x0000_s1027" type="#_x0000_t136" style="position:absolute;margin-left:0;margin-top:0;width:399.35pt;height:239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1E57" w14:textId="77777777" w:rsidR="00BC7C4E" w:rsidRDefault="00F40C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  <w:r>
      <w:rPr>
        <w:noProof/>
      </w:rPr>
      <w:pict w14:anchorId="34A17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263109" o:spid="_x0000_s1025" type="#_x0000_t136" style="position:absolute;margin-left:0;margin-top:0;width:399.35pt;height:239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484EB5F7" w14:textId="77777777" w:rsidR="00BC7C4E" w:rsidRDefault="00BC7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14:paraId="0EA78DB7" w14:textId="77777777" w:rsidR="00BC7C4E" w:rsidRDefault="00BC7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14:paraId="4CF455CF" w14:textId="77777777" w:rsidR="00BC7C4E" w:rsidRDefault="00BC7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14:paraId="548CC61B" w14:textId="77777777" w:rsidR="00BC7C4E" w:rsidRDefault="00BC7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14:paraId="3798E6D5" w14:textId="77777777" w:rsidR="00BC7C4E" w:rsidRDefault="00BC7C4E">
    <w:pPr>
      <w:pBdr>
        <w:top w:val="dotted" w:sz="18" w:space="6" w:color="A5A5A5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14:paraId="7FDC37DE" w14:textId="77777777" w:rsidR="00BC7C4E" w:rsidRDefault="00BC7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14:paraId="3E582C38" w14:textId="77777777" w:rsidR="00BC7C4E" w:rsidRDefault="00BC7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</w:p>
  <w:p w14:paraId="57A541D3" w14:textId="77777777" w:rsidR="00BC7C4E" w:rsidRDefault="00BC7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en-GB"/>
      </w:rPr>
      <w:drawing>
        <wp:anchor distT="0" distB="0" distL="0" distR="0" simplePos="0" relativeHeight="251658240" behindDoc="0" locked="0" layoutInCell="1" hidden="0" allowOverlap="1" wp14:anchorId="32343A9D" wp14:editId="18B96983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404000" cy="1082745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000" cy="108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A17"/>
    <w:multiLevelType w:val="multilevel"/>
    <w:tmpl w:val="FB56DB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B38F2"/>
    <w:multiLevelType w:val="multilevel"/>
    <w:tmpl w:val="A78A07EE"/>
    <w:lvl w:ilvl="0">
      <w:start w:val="1"/>
      <w:numFmt w:val="bullet"/>
      <w:pStyle w:val="Bullets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C92F60"/>
    <w:multiLevelType w:val="hybridMultilevel"/>
    <w:tmpl w:val="AAF87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44F"/>
    <w:multiLevelType w:val="multilevel"/>
    <w:tmpl w:val="E97E24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F72111"/>
    <w:multiLevelType w:val="multilevel"/>
    <w:tmpl w:val="A6C6A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0A47C5"/>
    <w:multiLevelType w:val="hybridMultilevel"/>
    <w:tmpl w:val="A06E3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4047"/>
    <w:multiLevelType w:val="multilevel"/>
    <w:tmpl w:val="6A98B3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267A23"/>
    <w:multiLevelType w:val="multilevel"/>
    <w:tmpl w:val="BE82F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5164D9"/>
    <w:multiLevelType w:val="multilevel"/>
    <w:tmpl w:val="3392DE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015C61"/>
    <w:multiLevelType w:val="multilevel"/>
    <w:tmpl w:val="89AABB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AB6FDF"/>
    <w:multiLevelType w:val="multilevel"/>
    <w:tmpl w:val="213411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530675"/>
    <w:multiLevelType w:val="multilevel"/>
    <w:tmpl w:val="E938CA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3C22C7"/>
    <w:multiLevelType w:val="multilevel"/>
    <w:tmpl w:val="ABD45A08"/>
    <w:lvl w:ilvl="0">
      <w:start w:val="1"/>
      <w:numFmt w:val="decimal"/>
      <w:pStyle w:val="Full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190091"/>
    <w:multiLevelType w:val="multilevel"/>
    <w:tmpl w:val="D5581C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CC7B51"/>
    <w:multiLevelType w:val="multilevel"/>
    <w:tmpl w:val="2CC04F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057243"/>
    <w:multiLevelType w:val="multilevel"/>
    <w:tmpl w:val="902C7D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5F35D2"/>
    <w:multiLevelType w:val="multilevel"/>
    <w:tmpl w:val="E300F4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880080"/>
    <w:multiLevelType w:val="multilevel"/>
    <w:tmpl w:val="D5ACB1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91D4AB4"/>
    <w:multiLevelType w:val="hybridMultilevel"/>
    <w:tmpl w:val="4D5C18F2"/>
    <w:lvl w:ilvl="0" w:tplc="6720A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84D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2B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C1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0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A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4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9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0C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679B6"/>
    <w:multiLevelType w:val="multilevel"/>
    <w:tmpl w:val="1B9A6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DD04EF"/>
    <w:multiLevelType w:val="hybridMultilevel"/>
    <w:tmpl w:val="838C1962"/>
    <w:lvl w:ilvl="0" w:tplc="11B4666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D80D3E"/>
    <w:multiLevelType w:val="hybridMultilevel"/>
    <w:tmpl w:val="7C1E14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6FDD"/>
    <w:multiLevelType w:val="multilevel"/>
    <w:tmpl w:val="8BDCED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20"/>
  </w:num>
  <w:num w:numId="8">
    <w:abstractNumId w:val="21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9"/>
  </w:num>
  <w:num w:numId="18">
    <w:abstractNumId w:val="17"/>
  </w:num>
  <w:num w:numId="19">
    <w:abstractNumId w:val="16"/>
  </w:num>
  <w:num w:numId="20">
    <w:abstractNumId w:val="19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A1"/>
    <w:rsid w:val="00010952"/>
    <w:rsid w:val="00015195"/>
    <w:rsid w:val="00024CA3"/>
    <w:rsid w:val="00030E4D"/>
    <w:rsid w:val="00033216"/>
    <w:rsid w:val="00045876"/>
    <w:rsid w:val="00066BEE"/>
    <w:rsid w:val="000A7CAA"/>
    <w:rsid w:val="000F0F7D"/>
    <w:rsid w:val="00115A71"/>
    <w:rsid w:val="00170B87"/>
    <w:rsid w:val="0019191D"/>
    <w:rsid w:val="00195000"/>
    <w:rsid w:val="001B2E0B"/>
    <w:rsid w:val="001B42F8"/>
    <w:rsid w:val="001D5145"/>
    <w:rsid w:val="001E6122"/>
    <w:rsid w:val="001F3B5D"/>
    <w:rsid w:val="001F59E0"/>
    <w:rsid w:val="00244080"/>
    <w:rsid w:val="00250131"/>
    <w:rsid w:val="00277483"/>
    <w:rsid w:val="0029671C"/>
    <w:rsid w:val="00296863"/>
    <w:rsid w:val="002E37A4"/>
    <w:rsid w:val="00301AC7"/>
    <w:rsid w:val="00307503"/>
    <w:rsid w:val="00326ADD"/>
    <w:rsid w:val="00336114"/>
    <w:rsid w:val="00337CF8"/>
    <w:rsid w:val="00340D17"/>
    <w:rsid w:val="00365D75"/>
    <w:rsid w:val="00371D9A"/>
    <w:rsid w:val="003804C5"/>
    <w:rsid w:val="003B56CC"/>
    <w:rsid w:val="003C768D"/>
    <w:rsid w:val="003D45C5"/>
    <w:rsid w:val="003F55DB"/>
    <w:rsid w:val="00415AF6"/>
    <w:rsid w:val="00430E9C"/>
    <w:rsid w:val="00445760"/>
    <w:rsid w:val="0048114C"/>
    <w:rsid w:val="004B2E32"/>
    <w:rsid w:val="004D01EA"/>
    <w:rsid w:val="004F0180"/>
    <w:rsid w:val="004F6475"/>
    <w:rsid w:val="0052549C"/>
    <w:rsid w:val="00527313"/>
    <w:rsid w:val="00537E8B"/>
    <w:rsid w:val="00564410"/>
    <w:rsid w:val="005664FA"/>
    <w:rsid w:val="00573CD1"/>
    <w:rsid w:val="00592CF6"/>
    <w:rsid w:val="005A1F0E"/>
    <w:rsid w:val="005F35A1"/>
    <w:rsid w:val="00604DEE"/>
    <w:rsid w:val="00614F21"/>
    <w:rsid w:val="0064208A"/>
    <w:rsid w:val="0064441B"/>
    <w:rsid w:val="0066466D"/>
    <w:rsid w:val="00675C50"/>
    <w:rsid w:val="00680F8C"/>
    <w:rsid w:val="006C398B"/>
    <w:rsid w:val="006C4F15"/>
    <w:rsid w:val="006F3110"/>
    <w:rsid w:val="00704466"/>
    <w:rsid w:val="00707A44"/>
    <w:rsid w:val="0077007B"/>
    <w:rsid w:val="00774521"/>
    <w:rsid w:val="00774592"/>
    <w:rsid w:val="00775D71"/>
    <w:rsid w:val="00777F31"/>
    <w:rsid w:val="00784181"/>
    <w:rsid w:val="007A4ADB"/>
    <w:rsid w:val="007C1493"/>
    <w:rsid w:val="007C4599"/>
    <w:rsid w:val="007E02AA"/>
    <w:rsid w:val="007E1B77"/>
    <w:rsid w:val="007E572C"/>
    <w:rsid w:val="007F66FA"/>
    <w:rsid w:val="007F7982"/>
    <w:rsid w:val="00814304"/>
    <w:rsid w:val="00815C2B"/>
    <w:rsid w:val="0082664F"/>
    <w:rsid w:val="00851756"/>
    <w:rsid w:val="0086499D"/>
    <w:rsid w:val="00881A3D"/>
    <w:rsid w:val="00886C0B"/>
    <w:rsid w:val="008B05CE"/>
    <w:rsid w:val="008C2027"/>
    <w:rsid w:val="008D1C85"/>
    <w:rsid w:val="008F0D71"/>
    <w:rsid w:val="008F7692"/>
    <w:rsid w:val="00907D43"/>
    <w:rsid w:val="0092073C"/>
    <w:rsid w:val="00927A0C"/>
    <w:rsid w:val="009357D4"/>
    <w:rsid w:val="0096216F"/>
    <w:rsid w:val="0097070D"/>
    <w:rsid w:val="009D177B"/>
    <w:rsid w:val="009E71C0"/>
    <w:rsid w:val="009E773F"/>
    <w:rsid w:val="009F19C7"/>
    <w:rsid w:val="00A129A1"/>
    <w:rsid w:val="00A3113E"/>
    <w:rsid w:val="00A43CEB"/>
    <w:rsid w:val="00A82548"/>
    <w:rsid w:val="00A96E45"/>
    <w:rsid w:val="00AB4268"/>
    <w:rsid w:val="00AD3652"/>
    <w:rsid w:val="00AD4AFC"/>
    <w:rsid w:val="00AD4E97"/>
    <w:rsid w:val="00AD65ED"/>
    <w:rsid w:val="00AD74CE"/>
    <w:rsid w:val="00AD7582"/>
    <w:rsid w:val="00AE1E59"/>
    <w:rsid w:val="00AE428D"/>
    <w:rsid w:val="00AF79E3"/>
    <w:rsid w:val="00B00BBE"/>
    <w:rsid w:val="00B05BAB"/>
    <w:rsid w:val="00B209B7"/>
    <w:rsid w:val="00B230DB"/>
    <w:rsid w:val="00B44E03"/>
    <w:rsid w:val="00B61628"/>
    <w:rsid w:val="00B65751"/>
    <w:rsid w:val="00BB1E9E"/>
    <w:rsid w:val="00BB651C"/>
    <w:rsid w:val="00BC6BD9"/>
    <w:rsid w:val="00BC7C4E"/>
    <w:rsid w:val="00BE4DA2"/>
    <w:rsid w:val="00BE612B"/>
    <w:rsid w:val="00C05380"/>
    <w:rsid w:val="00C122FA"/>
    <w:rsid w:val="00C77CA2"/>
    <w:rsid w:val="00C833D6"/>
    <w:rsid w:val="00CA2CDA"/>
    <w:rsid w:val="00CD76A2"/>
    <w:rsid w:val="00D217DF"/>
    <w:rsid w:val="00D22413"/>
    <w:rsid w:val="00D42860"/>
    <w:rsid w:val="00D925A7"/>
    <w:rsid w:val="00DA6811"/>
    <w:rsid w:val="00DC30C3"/>
    <w:rsid w:val="00DE57FB"/>
    <w:rsid w:val="00E06B1A"/>
    <w:rsid w:val="00E12F90"/>
    <w:rsid w:val="00E31BBD"/>
    <w:rsid w:val="00E32725"/>
    <w:rsid w:val="00E61F6D"/>
    <w:rsid w:val="00EB0F75"/>
    <w:rsid w:val="00EC2D2A"/>
    <w:rsid w:val="00EE496F"/>
    <w:rsid w:val="00EE73C9"/>
    <w:rsid w:val="00EF6962"/>
    <w:rsid w:val="00EF7FD0"/>
    <w:rsid w:val="00F12239"/>
    <w:rsid w:val="00F21E99"/>
    <w:rsid w:val="00F34E3C"/>
    <w:rsid w:val="00F40C63"/>
    <w:rsid w:val="00F51F0E"/>
    <w:rsid w:val="00F57B23"/>
    <w:rsid w:val="00F61378"/>
    <w:rsid w:val="00F80FEC"/>
    <w:rsid w:val="00F946CD"/>
    <w:rsid w:val="00FB1564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D6A6A"/>
  <w15:docId w15:val="{76277748-AE20-41D6-BC89-9EBF967D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9C"/>
    <w:pPr>
      <w:spacing w:line="280" w:lineRule="atLeast"/>
    </w:pPr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F85"/>
    <w:pPr>
      <w:keepNext/>
      <w:keepLines/>
      <w:pBdr>
        <w:bottom w:val="dotted" w:sz="18" w:space="6" w:color="A5A5A5" w:themeColor="accent3"/>
      </w:pBdr>
      <w:tabs>
        <w:tab w:val="left" w:pos="567"/>
      </w:tabs>
      <w:spacing w:before="480" w:after="240"/>
      <w:ind w:left="567" w:hanging="567"/>
      <w:outlineLvl w:val="0"/>
    </w:pPr>
    <w:rPr>
      <w:rFonts w:asciiTheme="majorHAnsi" w:eastAsiaTheme="majorEastAsia" w:hAnsiTheme="majorHAnsi" w:cstheme="majorBidi"/>
      <w:b/>
      <w:bCs/>
      <w:color w:val="49B1B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75756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23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5756" w:themeColor="accen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B16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C4C2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77CE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CEF"/>
    <w:rPr>
      <w:rFonts w:asciiTheme="minorHAnsi" w:hAnsiTheme="minorHAnsi"/>
      <w:sz w:val="1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1794"/>
    <w:pPr>
      <w:pBdr>
        <w:top w:val="dotted" w:sz="18" w:space="6" w:color="A5A5A5" w:themeColor="accent3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94"/>
    <w:rPr>
      <w:rFonts w:asciiTheme="minorHAnsi" w:hAnsiTheme="minorHAnsi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E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E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7F85"/>
    <w:rPr>
      <w:rFonts w:asciiTheme="majorHAnsi" w:eastAsiaTheme="majorEastAsia" w:hAnsiTheme="majorHAnsi" w:cstheme="majorBidi"/>
      <w:b/>
      <w:bCs/>
      <w:color w:val="49B1BA" w:themeColor="text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3CDD"/>
    <w:rPr>
      <w:rFonts w:asciiTheme="majorHAnsi" w:eastAsiaTheme="majorEastAsia" w:hAnsiTheme="majorHAnsi" w:cstheme="majorBidi"/>
      <w:b/>
      <w:bCs/>
      <w:color w:val="575756" w:themeColor="accen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23FC2"/>
    <w:rPr>
      <w:rFonts w:asciiTheme="majorHAnsi" w:eastAsiaTheme="majorEastAsia" w:hAnsiTheme="majorHAnsi" w:cstheme="majorBidi"/>
      <w:b/>
      <w:bCs/>
      <w:color w:val="575756" w:themeColor="accent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2D97"/>
    <w:pPr>
      <w:ind w:left="720"/>
      <w:contextualSpacing/>
    </w:pPr>
  </w:style>
  <w:style w:type="paragraph" w:customStyle="1" w:styleId="Bullets">
    <w:name w:val="Bullets"/>
    <w:basedOn w:val="ListParagraph"/>
    <w:qFormat/>
    <w:rsid w:val="00F77D23"/>
    <w:pPr>
      <w:numPr>
        <w:numId w:val="3"/>
      </w:numPr>
      <w:spacing w:line="240" w:lineRule="auto"/>
      <w:ind w:right="567"/>
    </w:pPr>
  </w:style>
  <w:style w:type="paragraph" w:styleId="TOC2">
    <w:name w:val="toc 2"/>
    <w:basedOn w:val="Normal"/>
    <w:next w:val="Normal"/>
    <w:autoRedefine/>
    <w:uiPriority w:val="39"/>
    <w:unhideWhenUsed/>
    <w:rsid w:val="00661794"/>
    <w:pPr>
      <w:tabs>
        <w:tab w:val="left" w:pos="953"/>
        <w:tab w:val="left" w:pos="1361"/>
        <w:tab w:val="right" w:pos="8505"/>
      </w:tabs>
      <w:spacing w:after="0"/>
      <w:ind w:left="90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757A6C"/>
    <w:pPr>
      <w:tabs>
        <w:tab w:val="left" w:pos="370"/>
        <w:tab w:val="left" w:pos="919"/>
        <w:tab w:val="right" w:pos="8505"/>
      </w:tabs>
      <w:spacing w:after="0"/>
      <w:ind w:left="567"/>
    </w:pPr>
    <w:rPr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61794"/>
    <w:pPr>
      <w:tabs>
        <w:tab w:val="left" w:pos="1486"/>
        <w:tab w:val="left" w:pos="1985"/>
        <w:tab w:val="right" w:pos="8505"/>
      </w:tabs>
      <w:spacing w:after="0"/>
      <w:ind w:left="1361"/>
    </w:pPr>
    <w:rPr>
      <w:i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216645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rsid w:val="00216645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216645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rsid w:val="00216645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rsid w:val="00216645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rsid w:val="00216645"/>
    <w:pPr>
      <w:ind w:left="1440"/>
    </w:pPr>
  </w:style>
  <w:style w:type="character" w:styleId="Hyperlink">
    <w:name w:val="Hyperlink"/>
    <w:basedOn w:val="DefaultParagraphFont"/>
    <w:uiPriority w:val="99"/>
    <w:unhideWhenUsed/>
    <w:rsid w:val="00CE0FB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0FB3"/>
  </w:style>
  <w:style w:type="table" w:styleId="TableGrid">
    <w:name w:val="Table Grid"/>
    <w:basedOn w:val="TableNormal"/>
    <w:uiPriority w:val="59"/>
    <w:rsid w:val="0043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31274"/>
    <w:tblPr>
      <w:tblStyleRowBandSize w:val="1"/>
      <w:tblStyleColBandSize w:val="1"/>
      <w:tblBorders>
        <w:top w:val="single" w:sz="8" w:space="0" w:color="C3E5E4" w:themeColor="accent1"/>
        <w:left w:val="single" w:sz="8" w:space="0" w:color="C3E5E4" w:themeColor="accent1"/>
        <w:bottom w:val="single" w:sz="8" w:space="0" w:color="C3E5E4" w:themeColor="accent1"/>
        <w:right w:val="single" w:sz="8" w:space="0" w:color="C3E5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5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5E4" w:themeColor="accent1"/>
          <w:left w:val="single" w:sz="8" w:space="0" w:color="C3E5E4" w:themeColor="accent1"/>
          <w:bottom w:val="single" w:sz="8" w:space="0" w:color="C3E5E4" w:themeColor="accent1"/>
          <w:right w:val="single" w:sz="8" w:space="0" w:color="C3E5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5E4" w:themeColor="accent1"/>
          <w:left w:val="single" w:sz="8" w:space="0" w:color="C3E5E4" w:themeColor="accent1"/>
          <w:bottom w:val="single" w:sz="8" w:space="0" w:color="C3E5E4" w:themeColor="accent1"/>
          <w:right w:val="single" w:sz="8" w:space="0" w:color="C3E5E4" w:themeColor="accent1"/>
        </w:tcBorders>
      </w:tcPr>
    </w:tblStylePr>
    <w:tblStylePr w:type="band1Horz">
      <w:tblPr/>
      <w:tcPr>
        <w:tcBorders>
          <w:top w:val="single" w:sz="8" w:space="0" w:color="C3E5E4" w:themeColor="accent1"/>
          <w:left w:val="single" w:sz="8" w:space="0" w:color="C3E5E4" w:themeColor="accent1"/>
          <w:bottom w:val="single" w:sz="8" w:space="0" w:color="C3E5E4" w:themeColor="accent1"/>
          <w:right w:val="single" w:sz="8" w:space="0" w:color="C3E5E4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431274"/>
    <w:tblPr>
      <w:tblStyleRowBandSize w:val="1"/>
      <w:tblStyleColBandSize w:val="1"/>
      <w:tblBorders>
        <w:top w:val="single" w:sz="8" w:space="0" w:color="D1EBEA" w:themeColor="accent1" w:themeTint="BF"/>
        <w:left w:val="single" w:sz="8" w:space="0" w:color="D1EBEA" w:themeColor="accent1" w:themeTint="BF"/>
        <w:bottom w:val="single" w:sz="8" w:space="0" w:color="D1EBEA" w:themeColor="accent1" w:themeTint="BF"/>
        <w:right w:val="single" w:sz="8" w:space="0" w:color="D1EBEA" w:themeColor="accent1" w:themeTint="BF"/>
        <w:insideH w:val="single" w:sz="8" w:space="0" w:color="D1EB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EBEA" w:themeColor="accent1" w:themeTint="BF"/>
          <w:left w:val="single" w:sz="8" w:space="0" w:color="D1EBEA" w:themeColor="accent1" w:themeTint="BF"/>
          <w:bottom w:val="single" w:sz="8" w:space="0" w:color="D1EBEA" w:themeColor="accent1" w:themeTint="BF"/>
          <w:right w:val="single" w:sz="8" w:space="0" w:color="D1EBEA" w:themeColor="accent1" w:themeTint="BF"/>
          <w:insideH w:val="nil"/>
          <w:insideV w:val="nil"/>
        </w:tcBorders>
        <w:shd w:val="clear" w:color="auto" w:fill="C3E5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BEA" w:themeColor="accent1" w:themeTint="BF"/>
          <w:left w:val="single" w:sz="8" w:space="0" w:color="D1EBEA" w:themeColor="accent1" w:themeTint="BF"/>
          <w:bottom w:val="single" w:sz="8" w:space="0" w:color="D1EBEA" w:themeColor="accent1" w:themeTint="BF"/>
          <w:right w:val="single" w:sz="8" w:space="0" w:color="D1EB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31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5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5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5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31274"/>
    <w:tblPr>
      <w:tblStyleRowBandSize w:val="1"/>
      <w:tblStyleColBandSize w:val="1"/>
      <w:tblBorders>
        <w:top w:val="single" w:sz="8" w:space="0" w:color="D1EBEA" w:themeColor="accent1" w:themeTint="BF"/>
        <w:left w:val="single" w:sz="8" w:space="0" w:color="D1EBEA" w:themeColor="accent1" w:themeTint="BF"/>
        <w:bottom w:val="single" w:sz="8" w:space="0" w:color="D1EBEA" w:themeColor="accent1" w:themeTint="BF"/>
        <w:right w:val="single" w:sz="8" w:space="0" w:color="D1EBEA" w:themeColor="accent1" w:themeTint="BF"/>
        <w:insideH w:val="single" w:sz="8" w:space="0" w:color="D1EBEA" w:themeColor="accent1" w:themeTint="BF"/>
        <w:insideV w:val="single" w:sz="8" w:space="0" w:color="D1EBEA" w:themeColor="accent1" w:themeTint="BF"/>
      </w:tblBorders>
    </w:tblPr>
    <w:tcPr>
      <w:shd w:val="clear" w:color="auto" w:fill="F0F8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EB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F1" w:themeFill="accent1" w:themeFillTint="7F"/>
      </w:tcPr>
    </w:tblStylePr>
    <w:tblStylePr w:type="band1Horz">
      <w:tblPr/>
      <w:tcPr>
        <w:shd w:val="clear" w:color="auto" w:fill="E1F2F1" w:themeFill="accent1" w:themeFillTint="7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B1B34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B34"/>
    <w:rPr>
      <w:rFonts w:asciiTheme="minorHAnsi" w:hAnsiTheme="minorHAnsi"/>
      <w:sz w:val="16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B1B3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1B34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B34"/>
    <w:rPr>
      <w:rFonts w:ascii="Lucida Grande" w:hAnsi="Lucida Grande" w:cs="Lucida Grande"/>
      <w:sz w:val="24"/>
      <w:szCs w:val="24"/>
      <w:lang w:eastAsia="en-US"/>
    </w:rPr>
  </w:style>
  <w:style w:type="paragraph" w:customStyle="1" w:styleId="SmallNotes">
    <w:name w:val="SmallNotes"/>
    <w:basedOn w:val="Normal"/>
    <w:next w:val="Normal"/>
    <w:qFormat/>
    <w:rsid w:val="004F409F"/>
    <w:pPr>
      <w:tabs>
        <w:tab w:val="left" w:pos="5065"/>
      </w:tabs>
      <w:spacing w:before="60" w:after="240" w:line="240" w:lineRule="auto"/>
    </w:pPr>
    <w:rPr>
      <w:i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41035"/>
    <w:pPr>
      <w:keepNext/>
      <w:spacing w:before="240"/>
    </w:pPr>
    <w:rPr>
      <w:bCs/>
      <w:i/>
      <w:color w:val="000000" w:themeColor="text1"/>
      <w:szCs w:val="18"/>
    </w:rPr>
  </w:style>
  <w:style w:type="character" w:customStyle="1" w:styleId="Reference">
    <w:name w:val="Reference"/>
    <w:basedOn w:val="DefaultParagraphFont"/>
    <w:uiPriority w:val="1"/>
    <w:qFormat/>
    <w:rsid w:val="000F10CC"/>
    <w:rPr>
      <w:color w:val="49B1BA" w:themeColor="text2"/>
      <w:position w:val="2"/>
      <w:sz w:val="18"/>
      <w:szCs w:val="18"/>
    </w:rPr>
  </w:style>
  <w:style w:type="paragraph" w:customStyle="1" w:styleId="TableHeader">
    <w:name w:val="TableHeader"/>
    <w:basedOn w:val="Normal"/>
    <w:qFormat/>
    <w:rsid w:val="00F23FC2"/>
    <w:pPr>
      <w:spacing w:after="0" w:line="240" w:lineRule="auto"/>
    </w:pPr>
    <w:rPr>
      <w:b/>
      <w:color w:val="FFFFFF" w:themeColor="background1"/>
      <w:szCs w:val="20"/>
    </w:rPr>
  </w:style>
  <w:style w:type="paragraph" w:customStyle="1" w:styleId="TableText">
    <w:name w:val="TableText"/>
    <w:basedOn w:val="Normal"/>
    <w:qFormat/>
    <w:rsid w:val="009F4CA3"/>
    <w:pPr>
      <w:spacing w:after="0" w:line="240" w:lineRule="auto"/>
    </w:pPr>
    <w:rPr>
      <w:szCs w:val="18"/>
    </w:rPr>
  </w:style>
  <w:style w:type="paragraph" w:customStyle="1" w:styleId="TableText-indented">
    <w:name w:val="TableText-indented"/>
    <w:basedOn w:val="TableText"/>
    <w:qFormat/>
    <w:rsid w:val="00F23FC2"/>
    <w:pPr>
      <w:ind w:left="171"/>
    </w:pPr>
  </w:style>
  <w:style w:type="paragraph" w:customStyle="1" w:styleId="Contents">
    <w:name w:val="Contents"/>
    <w:basedOn w:val="Normal"/>
    <w:qFormat/>
    <w:rsid w:val="00661794"/>
    <w:pPr>
      <w:pBdr>
        <w:bottom w:val="dotted" w:sz="18" w:space="6" w:color="A5A5A5" w:themeColor="accent3"/>
      </w:pBdr>
      <w:spacing w:after="240"/>
    </w:pPr>
    <w:rPr>
      <w:b/>
      <w:color w:val="49B1BA" w:themeColor="text2"/>
      <w:sz w:val="32"/>
      <w:szCs w:val="32"/>
    </w:rPr>
  </w:style>
  <w:style w:type="paragraph" w:customStyle="1" w:styleId="FullReferences">
    <w:name w:val="FullReferences"/>
    <w:basedOn w:val="ListParagraph"/>
    <w:qFormat/>
    <w:rsid w:val="00032FFF"/>
    <w:pPr>
      <w:numPr>
        <w:numId w:val="4"/>
      </w:numPr>
      <w:spacing w:after="60" w:line="240" w:lineRule="auto"/>
      <w:ind w:left="499" w:hanging="357"/>
      <w:contextualSpacing w:val="0"/>
    </w:pPr>
    <w:rPr>
      <w:sz w:val="18"/>
      <w:szCs w:val="18"/>
    </w:rPr>
  </w:style>
  <w:style w:type="paragraph" w:customStyle="1" w:styleId="TableHeader0">
    <w:name w:val="Table Header"/>
    <w:basedOn w:val="Normal"/>
    <w:qFormat/>
    <w:rsid w:val="00FD2E04"/>
    <w:pPr>
      <w:spacing w:after="0" w:line="240" w:lineRule="auto"/>
    </w:pPr>
    <w:rPr>
      <w:b/>
      <w:color w:val="FFFFFF" w:themeColor="background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64E"/>
    <w:rPr>
      <w:rFonts w:asciiTheme="majorHAnsi" w:eastAsiaTheme="majorEastAsia" w:hAnsiTheme="majorHAnsi" w:cstheme="majorBidi"/>
      <w:i/>
      <w:iCs/>
      <w:color w:val="78C4C2" w:themeColor="accent1" w:themeShade="BF"/>
      <w:sz w:val="24"/>
      <w:szCs w:val="24"/>
      <w:lang w:eastAsia="en-US"/>
    </w:rPr>
  </w:style>
  <w:style w:type="character" w:customStyle="1" w:styleId="ilfuvd">
    <w:name w:val="ilfuvd"/>
    <w:basedOn w:val="DefaultParagraphFont"/>
    <w:rsid w:val="00084748"/>
  </w:style>
  <w:style w:type="paragraph" w:styleId="CommentText">
    <w:name w:val="annotation text"/>
    <w:basedOn w:val="Normal"/>
    <w:link w:val="CommentTextChar"/>
    <w:uiPriority w:val="99"/>
    <w:semiHidden/>
    <w:unhideWhenUsed/>
    <w:rsid w:val="001A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C68"/>
    <w:rPr>
      <w:rFonts w:asciiTheme="minorHAnsi" w:hAnsi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1C68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448C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CBA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9D7BA3"/>
    <w:rPr>
      <w:rFonts w:ascii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0F8F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D2EBEA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1F2F1"/>
      </w:tcPr>
    </w:tblStylePr>
    <w:tblStylePr w:type="band1Horz">
      <w:tblPr/>
      <w:tcPr>
        <w:shd w:val="clear" w:color="auto" w:fill="E1F2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">
  <a:themeElements>
    <a:clrScheme name="RCO">
      <a:dk1>
        <a:sysClr val="windowText" lastClr="000000"/>
      </a:dk1>
      <a:lt1>
        <a:sysClr val="window" lastClr="FFFFFF"/>
      </a:lt1>
      <a:dk2>
        <a:srgbClr val="49B1BA"/>
      </a:dk2>
      <a:lt2>
        <a:srgbClr val="C7C3C5"/>
      </a:lt2>
      <a:accent1>
        <a:srgbClr val="C3E5E4"/>
      </a:accent1>
      <a:accent2>
        <a:srgbClr val="575756"/>
      </a:accent2>
      <a:accent3>
        <a:srgbClr val="A5A5A5"/>
      </a:accent3>
      <a:accent4>
        <a:srgbClr val="906CA5"/>
      </a:accent4>
      <a:accent5>
        <a:srgbClr val="70706F"/>
      </a:accent5>
      <a:accent6>
        <a:srgbClr val="EDE8F3"/>
      </a:accent6>
      <a:hlink>
        <a:srgbClr val="0563C1"/>
      </a:hlink>
      <a:folHlink>
        <a:srgbClr val="954F72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CO" id="{EDD44E55-7CD9-4564-BE58-686320614BC9}" vid="{4BA0900E-B92D-4EE5-BC5A-02A181C70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t4liiO3iddtReq49dsrJFGrSGug==">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Vanna Fadda</dc:creator>
  <cp:lastModifiedBy>Mary-Ann Kane</cp:lastModifiedBy>
  <cp:revision>2</cp:revision>
  <dcterms:created xsi:type="dcterms:W3CDTF">2022-04-13T14:39:00Z</dcterms:created>
  <dcterms:modified xsi:type="dcterms:W3CDTF">2022-04-13T14:39:00Z</dcterms:modified>
</cp:coreProperties>
</file>