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4C7487" w14:textId="158F1050" w:rsidR="00B7157E" w:rsidRPr="000526E8" w:rsidRDefault="00B7157E">
      <w:pPr>
        <w:rPr>
          <w:b/>
          <w:bCs/>
          <w:sz w:val="28"/>
          <w:szCs w:val="28"/>
        </w:rPr>
      </w:pPr>
      <w:bookmarkStart w:id="0" w:name="_GoBack"/>
      <w:bookmarkEnd w:id="0"/>
      <w:r w:rsidRPr="000526E8">
        <w:rPr>
          <w:b/>
          <w:bCs/>
          <w:sz w:val="28"/>
          <w:szCs w:val="28"/>
        </w:rPr>
        <w:t>The World Health Organisations Vision 2020 project aims to eliminate avoidable blindness. Discuss the achievements of this project and its remaining challenges</w:t>
      </w:r>
    </w:p>
    <w:p w14:paraId="2C71990B" w14:textId="1D08F584" w:rsidR="00085289" w:rsidRDefault="00085289"/>
    <w:p w14:paraId="7439242B" w14:textId="23181B9C" w:rsidR="00522EF1" w:rsidRPr="00586B3F" w:rsidRDefault="00085289">
      <w:pPr>
        <w:rPr>
          <w:rFonts w:cstheme="minorHAnsi"/>
        </w:rPr>
      </w:pPr>
      <w:r w:rsidRPr="00586B3F">
        <w:rPr>
          <w:rFonts w:cstheme="minorHAnsi"/>
        </w:rPr>
        <w:t xml:space="preserve">Rewind back to </w:t>
      </w:r>
      <w:r w:rsidR="00DD20D0" w:rsidRPr="00586B3F">
        <w:rPr>
          <w:rFonts w:cstheme="minorHAnsi"/>
        </w:rPr>
        <w:t xml:space="preserve">Year </w:t>
      </w:r>
      <w:r w:rsidRPr="00586B3F">
        <w:rPr>
          <w:rFonts w:cstheme="minorHAnsi"/>
        </w:rPr>
        <w:t xml:space="preserve">1999. </w:t>
      </w:r>
      <w:r w:rsidR="000A7DC4" w:rsidRPr="00586B3F">
        <w:rPr>
          <w:rFonts w:cstheme="minorHAnsi"/>
        </w:rPr>
        <w:t>A</w:t>
      </w:r>
      <w:r w:rsidR="00770093" w:rsidRPr="00586B3F">
        <w:rPr>
          <w:rFonts w:cstheme="minorHAnsi"/>
        </w:rPr>
        <w:t>nother era</w:t>
      </w:r>
      <w:r w:rsidR="00A93B00" w:rsidRPr="00586B3F">
        <w:rPr>
          <w:rFonts w:cstheme="minorHAnsi"/>
        </w:rPr>
        <w:t xml:space="preserve">. </w:t>
      </w:r>
      <w:r w:rsidR="00615070" w:rsidRPr="00586B3F">
        <w:rPr>
          <w:rFonts w:cstheme="minorHAnsi"/>
        </w:rPr>
        <w:t>No</w:t>
      </w:r>
      <w:r w:rsidR="00C900CF" w:rsidRPr="00586B3F">
        <w:rPr>
          <w:rFonts w:cstheme="minorHAnsi"/>
        </w:rPr>
        <w:t xml:space="preserve"> mention of</w:t>
      </w:r>
      <w:r w:rsidR="00615070" w:rsidRPr="00586B3F">
        <w:rPr>
          <w:rFonts w:cstheme="minorHAnsi"/>
        </w:rPr>
        <w:t xml:space="preserve"> smart phones</w:t>
      </w:r>
      <w:r w:rsidR="0093677C">
        <w:rPr>
          <w:rFonts w:cstheme="minorHAnsi"/>
        </w:rPr>
        <w:t xml:space="preserve"> but millennium bugs</w:t>
      </w:r>
      <w:r w:rsidR="00615070" w:rsidRPr="00586B3F">
        <w:rPr>
          <w:rFonts w:cstheme="minorHAnsi"/>
        </w:rPr>
        <w:t xml:space="preserve">, </w:t>
      </w:r>
      <w:r w:rsidR="00D26D2F" w:rsidRPr="00586B3F">
        <w:rPr>
          <w:rFonts w:cstheme="minorHAnsi"/>
        </w:rPr>
        <w:t>ill-fi</w:t>
      </w:r>
      <w:r w:rsidR="00F47556" w:rsidRPr="00586B3F">
        <w:rPr>
          <w:rFonts w:cstheme="minorHAnsi"/>
        </w:rPr>
        <w:t xml:space="preserve">tting suits and Pierce </w:t>
      </w:r>
      <w:proofErr w:type="spellStart"/>
      <w:r w:rsidR="00F47556" w:rsidRPr="00586B3F">
        <w:rPr>
          <w:rFonts w:cstheme="minorHAnsi"/>
        </w:rPr>
        <w:t>Brosnan</w:t>
      </w:r>
      <w:proofErr w:type="spellEnd"/>
      <w:r w:rsidR="00F47556" w:rsidRPr="00586B3F">
        <w:rPr>
          <w:rFonts w:cstheme="minorHAnsi"/>
        </w:rPr>
        <w:t xml:space="preserve"> </w:t>
      </w:r>
      <w:r w:rsidR="00BB10FC" w:rsidRPr="00586B3F">
        <w:rPr>
          <w:rFonts w:cstheme="minorHAnsi"/>
        </w:rPr>
        <w:t>as 007 has just released the film ‘</w:t>
      </w:r>
      <w:r w:rsidR="00BB10FC" w:rsidRPr="00586B3F">
        <w:rPr>
          <w:rFonts w:cstheme="minorHAnsi"/>
          <w:i/>
          <w:iCs/>
        </w:rPr>
        <w:t>The World is not enough’</w:t>
      </w:r>
      <w:r w:rsidR="00F47556" w:rsidRPr="00586B3F">
        <w:rPr>
          <w:rFonts w:cstheme="minorHAnsi"/>
        </w:rPr>
        <w:t>. With</w:t>
      </w:r>
      <w:r w:rsidR="00A93B00" w:rsidRPr="00586B3F">
        <w:rPr>
          <w:rFonts w:cstheme="minorHAnsi"/>
        </w:rPr>
        <w:t xml:space="preserve"> little comp</w:t>
      </w:r>
      <w:r w:rsidR="00F738BA" w:rsidRPr="00586B3F">
        <w:rPr>
          <w:rFonts w:cstheme="minorHAnsi"/>
        </w:rPr>
        <w:t xml:space="preserve">arison </w:t>
      </w:r>
      <w:r w:rsidR="00BB10FC" w:rsidRPr="00586B3F">
        <w:rPr>
          <w:rFonts w:cstheme="minorHAnsi"/>
        </w:rPr>
        <w:t xml:space="preserve">to the </w:t>
      </w:r>
      <w:r w:rsidR="00F72A7F">
        <w:rPr>
          <w:rFonts w:cstheme="minorHAnsi"/>
        </w:rPr>
        <w:t>film</w:t>
      </w:r>
      <w:r w:rsidR="00CE0F27" w:rsidRPr="00586B3F">
        <w:rPr>
          <w:rFonts w:cstheme="minorHAnsi"/>
        </w:rPr>
        <w:t xml:space="preserve">, </w:t>
      </w:r>
      <w:r w:rsidR="00BB10FC" w:rsidRPr="00586B3F">
        <w:rPr>
          <w:rFonts w:cstheme="minorHAnsi"/>
        </w:rPr>
        <w:t xml:space="preserve">but with </w:t>
      </w:r>
      <w:r w:rsidR="00F738BA" w:rsidRPr="00586B3F">
        <w:rPr>
          <w:rFonts w:cstheme="minorHAnsi"/>
        </w:rPr>
        <w:t>a</w:t>
      </w:r>
      <w:r w:rsidR="00F72A7F">
        <w:rPr>
          <w:rFonts w:cstheme="minorHAnsi"/>
        </w:rPr>
        <w:t>n ambition</w:t>
      </w:r>
      <w:r w:rsidR="00077256">
        <w:rPr>
          <w:rFonts w:cstheme="minorHAnsi"/>
        </w:rPr>
        <w:t xml:space="preserve"> </w:t>
      </w:r>
      <w:r w:rsidR="00F72A7F">
        <w:rPr>
          <w:rFonts w:cstheme="minorHAnsi"/>
        </w:rPr>
        <w:t>to match</w:t>
      </w:r>
      <w:r w:rsidR="00F738BA" w:rsidRPr="00586B3F">
        <w:rPr>
          <w:rFonts w:cstheme="minorHAnsi"/>
        </w:rPr>
        <w:t xml:space="preserve"> the title</w:t>
      </w:r>
      <w:r w:rsidR="00BB10FC" w:rsidRPr="00586B3F">
        <w:rPr>
          <w:rFonts w:cstheme="minorHAnsi"/>
        </w:rPr>
        <w:t xml:space="preserve">, </w:t>
      </w:r>
      <w:r w:rsidR="00F47556" w:rsidRPr="00586B3F">
        <w:rPr>
          <w:rFonts w:cstheme="minorHAnsi"/>
        </w:rPr>
        <w:t xml:space="preserve">The World Health Organisation </w:t>
      </w:r>
      <w:r w:rsidR="00F72A7F">
        <w:rPr>
          <w:rFonts w:cstheme="minorHAnsi"/>
        </w:rPr>
        <w:t xml:space="preserve">(WHO) </w:t>
      </w:r>
      <w:r w:rsidR="00F47556" w:rsidRPr="00586B3F">
        <w:rPr>
          <w:rFonts w:cstheme="minorHAnsi"/>
        </w:rPr>
        <w:t>sets itself a</w:t>
      </w:r>
      <w:r w:rsidR="00F72A7F">
        <w:rPr>
          <w:rFonts w:cstheme="minorHAnsi"/>
        </w:rPr>
        <w:t xml:space="preserve"> ph</w:t>
      </w:r>
      <w:r w:rsidR="00837046">
        <w:rPr>
          <w:rFonts w:cstheme="minorHAnsi"/>
        </w:rPr>
        <w:t>il</w:t>
      </w:r>
      <w:r w:rsidR="00F72A7F">
        <w:rPr>
          <w:rFonts w:cstheme="minorHAnsi"/>
        </w:rPr>
        <w:t>anthropic</w:t>
      </w:r>
      <w:r w:rsidR="00CE0F27" w:rsidRPr="00586B3F">
        <w:rPr>
          <w:rFonts w:cstheme="minorHAnsi"/>
        </w:rPr>
        <w:t xml:space="preserve"> </w:t>
      </w:r>
      <w:r w:rsidR="00F47556" w:rsidRPr="00586B3F">
        <w:rPr>
          <w:rFonts w:cstheme="minorHAnsi"/>
        </w:rPr>
        <w:t>mission to eliminate</w:t>
      </w:r>
      <w:r w:rsidR="00BB0A95" w:rsidRPr="00586B3F">
        <w:rPr>
          <w:rFonts w:cstheme="minorHAnsi"/>
        </w:rPr>
        <w:t xml:space="preserve"> an enemy of the common people -</w:t>
      </w:r>
      <w:r w:rsidR="00F47556" w:rsidRPr="00586B3F">
        <w:rPr>
          <w:rFonts w:cstheme="minorHAnsi"/>
        </w:rPr>
        <w:t xml:space="preserve"> preventable blindness across the world. The enemy is not </w:t>
      </w:r>
      <w:r w:rsidR="001C233D" w:rsidRPr="00586B3F">
        <w:rPr>
          <w:rFonts w:cstheme="minorHAnsi"/>
        </w:rPr>
        <w:t xml:space="preserve">one sinister </w:t>
      </w:r>
      <w:r w:rsidR="001D17A0" w:rsidRPr="00586B3F">
        <w:rPr>
          <w:rFonts w:cstheme="minorHAnsi"/>
        </w:rPr>
        <w:t xml:space="preserve">target </w:t>
      </w:r>
      <w:r w:rsidR="001C233D" w:rsidRPr="00586B3F">
        <w:rPr>
          <w:rFonts w:cstheme="minorHAnsi"/>
        </w:rPr>
        <w:t>but a</w:t>
      </w:r>
      <w:r w:rsidR="00C44504" w:rsidRPr="00586B3F">
        <w:rPr>
          <w:rFonts w:cstheme="minorHAnsi"/>
        </w:rPr>
        <w:t xml:space="preserve"> range </w:t>
      </w:r>
      <w:r w:rsidR="001C233D" w:rsidRPr="00586B3F">
        <w:rPr>
          <w:rFonts w:cstheme="minorHAnsi"/>
        </w:rPr>
        <w:t xml:space="preserve">of </w:t>
      </w:r>
      <w:r w:rsidR="00C44504" w:rsidRPr="00586B3F">
        <w:rPr>
          <w:rFonts w:cstheme="minorHAnsi"/>
        </w:rPr>
        <w:t xml:space="preserve">infectious and age-related </w:t>
      </w:r>
      <w:r w:rsidR="001C233D" w:rsidRPr="00586B3F">
        <w:rPr>
          <w:rFonts w:cstheme="minorHAnsi"/>
        </w:rPr>
        <w:t>conditions</w:t>
      </w:r>
      <w:r w:rsidR="00C44504" w:rsidRPr="00586B3F">
        <w:rPr>
          <w:rFonts w:cstheme="minorHAnsi"/>
        </w:rPr>
        <w:t xml:space="preserve"> as well as lack of glasses. </w:t>
      </w:r>
      <w:r w:rsidR="00596336" w:rsidRPr="00586B3F">
        <w:rPr>
          <w:rFonts w:cstheme="minorHAnsi"/>
        </w:rPr>
        <w:t xml:space="preserve">The task is monumental, </w:t>
      </w:r>
      <w:r w:rsidR="00172F03">
        <w:rPr>
          <w:rFonts w:cstheme="minorHAnsi"/>
        </w:rPr>
        <w:t>requiring</w:t>
      </w:r>
      <w:r w:rsidR="00596336" w:rsidRPr="00586B3F">
        <w:rPr>
          <w:rFonts w:cstheme="minorHAnsi"/>
        </w:rPr>
        <w:t xml:space="preserve"> </w:t>
      </w:r>
      <w:r w:rsidR="00065D35" w:rsidRPr="00586B3F">
        <w:rPr>
          <w:rFonts w:cstheme="minorHAnsi"/>
        </w:rPr>
        <w:t xml:space="preserve">support from the governments of the world, </w:t>
      </w:r>
      <w:r w:rsidR="004232D9" w:rsidRPr="00586B3F">
        <w:rPr>
          <w:rFonts w:cstheme="minorHAnsi"/>
        </w:rPr>
        <w:t xml:space="preserve">advocating an advancement of </w:t>
      </w:r>
      <w:r w:rsidR="00065D35" w:rsidRPr="00586B3F">
        <w:rPr>
          <w:rFonts w:cstheme="minorHAnsi"/>
        </w:rPr>
        <w:t xml:space="preserve">adequate health care </w:t>
      </w:r>
      <w:r w:rsidR="00077256" w:rsidRPr="00586B3F">
        <w:rPr>
          <w:rFonts w:cstheme="minorHAnsi"/>
        </w:rPr>
        <w:t>infrastructure,</w:t>
      </w:r>
      <w:r w:rsidR="00065D35" w:rsidRPr="00586B3F">
        <w:rPr>
          <w:rFonts w:cstheme="minorHAnsi"/>
        </w:rPr>
        <w:t xml:space="preserve"> and </w:t>
      </w:r>
      <w:r w:rsidR="00EA7491" w:rsidRPr="00586B3F">
        <w:rPr>
          <w:rFonts w:cstheme="minorHAnsi"/>
        </w:rPr>
        <w:t>training</w:t>
      </w:r>
      <w:r w:rsidR="00172F03">
        <w:rPr>
          <w:rFonts w:cstheme="minorHAnsi"/>
        </w:rPr>
        <w:t xml:space="preserve"> much more </w:t>
      </w:r>
      <w:r w:rsidR="00EA7491" w:rsidRPr="00586B3F">
        <w:rPr>
          <w:rFonts w:cstheme="minorHAnsi"/>
        </w:rPr>
        <w:t xml:space="preserve">health care professionals to treat </w:t>
      </w:r>
      <w:r w:rsidR="0093677C">
        <w:rPr>
          <w:rFonts w:cstheme="minorHAnsi"/>
        </w:rPr>
        <w:t xml:space="preserve">complex </w:t>
      </w:r>
      <w:r w:rsidR="00EA7491" w:rsidRPr="00586B3F">
        <w:rPr>
          <w:rFonts w:cstheme="minorHAnsi"/>
        </w:rPr>
        <w:t xml:space="preserve">eye </w:t>
      </w:r>
      <w:r w:rsidR="00B01F67" w:rsidRPr="00586B3F">
        <w:rPr>
          <w:rFonts w:cstheme="minorHAnsi"/>
        </w:rPr>
        <w:t>conditions.</w:t>
      </w:r>
      <w:r w:rsidR="00410755" w:rsidRPr="00586B3F">
        <w:rPr>
          <w:rFonts w:cstheme="minorHAnsi"/>
        </w:rPr>
        <w:t xml:space="preserve"> The task is even more formidable </w:t>
      </w:r>
      <w:r w:rsidR="00DD32F8" w:rsidRPr="00586B3F">
        <w:rPr>
          <w:rFonts w:cstheme="minorHAnsi"/>
        </w:rPr>
        <w:t>when</w:t>
      </w:r>
      <w:r w:rsidR="00410755" w:rsidRPr="00586B3F">
        <w:rPr>
          <w:rFonts w:cstheme="minorHAnsi"/>
        </w:rPr>
        <w:t xml:space="preserve"> considering</w:t>
      </w:r>
      <w:r w:rsidR="00DD32F8" w:rsidRPr="00586B3F">
        <w:rPr>
          <w:rFonts w:cstheme="minorHAnsi"/>
        </w:rPr>
        <w:t xml:space="preserve"> in some </w:t>
      </w:r>
      <w:r w:rsidR="00410755" w:rsidRPr="00586B3F">
        <w:rPr>
          <w:rFonts w:cstheme="minorHAnsi"/>
        </w:rPr>
        <w:t xml:space="preserve">countries </w:t>
      </w:r>
      <w:r w:rsidR="00522EF1" w:rsidRPr="00586B3F">
        <w:rPr>
          <w:rFonts w:cstheme="minorHAnsi"/>
        </w:rPr>
        <w:t xml:space="preserve">the prevalence of ophthalmologists barely reaches double figures. </w:t>
      </w:r>
    </w:p>
    <w:p w14:paraId="40654E29" w14:textId="09745DBB" w:rsidR="004F2CDF" w:rsidRPr="00586B3F" w:rsidRDefault="004F2CDF">
      <w:pPr>
        <w:rPr>
          <w:rFonts w:cstheme="minorHAnsi"/>
        </w:rPr>
      </w:pPr>
    </w:p>
    <w:p w14:paraId="503C7273" w14:textId="59125078" w:rsidR="004F2CDF" w:rsidRPr="00586B3F" w:rsidRDefault="00FA33C6">
      <w:pPr>
        <w:rPr>
          <w:rFonts w:cstheme="minorHAnsi"/>
        </w:rPr>
      </w:pPr>
      <w:r w:rsidRPr="00586B3F">
        <w:rPr>
          <w:rFonts w:cstheme="minorHAnsi"/>
        </w:rPr>
        <w:t xml:space="preserve">In 1999 </w:t>
      </w:r>
      <w:r w:rsidR="000A28E1" w:rsidRPr="00586B3F">
        <w:rPr>
          <w:rFonts w:cstheme="minorHAnsi"/>
        </w:rPr>
        <w:t xml:space="preserve">Vision 2020 </w:t>
      </w:r>
      <w:r w:rsidRPr="00586B3F">
        <w:rPr>
          <w:rFonts w:cstheme="minorHAnsi"/>
        </w:rPr>
        <w:t xml:space="preserve">had the following </w:t>
      </w:r>
      <w:r w:rsidR="00670DC6" w:rsidRPr="00586B3F">
        <w:rPr>
          <w:rFonts w:cstheme="minorHAnsi"/>
        </w:rPr>
        <w:t xml:space="preserve">scourges </w:t>
      </w:r>
      <w:r w:rsidRPr="00586B3F">
        <w:rPr>
          <w:rFonts w:cstheme="minorHAnsi"/>
        </w:rPr>
        <w:t>in mind for elimination:</w:t>
      </w:r>
    </w:p>
    <w:p w14:paraId="5F0A02EB" w14:textId="1E1EE6DC" w:rsidR="004F2CDF" w:rsidRPr="00586B3F" w:rsidRDefault="004F2CDF">
      <w:pPr>
        <w:rPr>
          <w:rFonts w:cstheme="minorHAnsi"/>
        </w:rPr>
      </w:pPr>
    </w:p>
    <w:p w14:paraId="228B5892" w14:textId="090074EB" w:rsidR="004F2CDF" w:rsidRPr="00586B3F" w:rsidRDefault="004F2CDF" w:rsidP="004F2CDF">
      <w:pPr>
        <w:pStyle w:val="ListParagraph"/>
        <w:numPr>
          <w:ilvl w:val="0"/>
          <w:numId w:val="1"/>
        </w:numPr>
        <w:rPr>
          <w:rFonts w:cstheme="minorHAnsi"/>
          <w:i/>
          <w:iCs/>
        </w:rPr>
      </w:pPr>
      <w:r w:rsidRPr="00586B3F">
        <w:rPr>
          <w:rFonts w:cstheme="minorHAnsi"/>
          <w:i/>
          <w:iCs/>
        </w:rPr>
        <w:t>Cataract</w:t>
      </w:r>
    </w:p>
    <w:p w14:paraId="23EE6A3C" w14:textId="77777777" w:rsidR="004F2CDF" w:rsidRPr="00586B3F" w:rsidRDefault="004F2CDF" w:rsidP="004F2CDF">
      <w:pPr>
        <w:pStyle w:val="ListParagraph"/>
        <w:numPr>
          <w:ilvl w:val="0"/>
          <w:numId w:val="1"/>
        </w:numPr>
        <w:rPr>
          <w:rFonts w:cstheme="minorHAnsi"/>
          <w:i/>
          <w:iCs/>
        </w:rPr>
      </w:pPr>
      <w:r w:rsidRPr="00586B3F">
        <w:rPr>
          <w:rFonts w:cstheme="minorHAnsi"/>
          <w:i/>
          <w:iCs/>
        </w:rPr>
        <w:t>Onchocerciasis</w:t>
      </w:r>
    </w:p>
    <w:p w14:paraId="5FEB57B2" w14:textId="77777777" w:rsidR="00FB1620" w:rsidRPr="00586B3F" w:rsidRDefault="00B44143" w:rsidP="00251579">
      <w:pPr>
        <w:pStyle w:val="ListParagraph"/>
        <w:numPr>
          <w:ilvl w:val="0"/>
          <w:numId w:val="1"/>
        </w:numPr>
        <w:rPr>
          <w:rFonts w:cstheme="minorHAnsi"/>
          <w:i/>
          <w:iCs/>
        </w:rPr>
      </w:pPr>
      <w:r w:rsidRPr="00586B3F">
        <w:rPr>
          <w:rFonts w:cstheme="minorHAnsi"/>
          <w:i/>
          <w:iCs/>
        </w:rPr>
        <w:t>Trachoma</w:t>
      </w:r>
      <w:r w:rsidR="00251579" w:rsidRPr="00586B3F">
        <w:rPr>
          <w:rFonts w:cstheme="minorHAnsi"/>
          <w:i/>
          <w:iCs/>
        </w:rPr>
        <w:t xml:space="preserve"> </w:t>
      </w:r>
    </w:p>
    <w:p w14:paraId="32DE7A52" w14:textId="76882473" w:rsidR="00251579" w:rsidRPr="00586B3F" w:rsidRDefault="00251579" w:rsidP="00251579">
      <w:pPr>
        <w:pStyle w:val="ListParagraph"/>
        <w:numPr>
          <w:ilvl w:val="0"/>
          <w:numId w:val="1"/>
        </w:numPr>
        <w:rPr>
          <w:rFonts w:cstheme="minorHAnsi"/>
          <w:i/>
          <w:iCs/>
        </w:rPr>
      </w:pPr>
      <w:r w:rsidRPr="00586B3F">
        <w:rPr>
          <w:rFonts w:cstheme="minorHAnsi"/>
          <w:i/>
          <w:iCs/>
        </w:rPr>
        <w:t>Childhood Blindness</w:t>
      </w:r>
    </w:p>
    <w:p w14:paraId="1C07672B" w14:textId="1C31EC11" w:rsidR="00251579" w:rsidRPr="00586B3F" w:rsidRDefault="00251579" w:rsidP="00251579">
      <w:pPr>
        <w:pStyle w:val="ListParagraph"/>
        <w:numPr>
          <w:ilvl w:val="0"/>
          <w:numId w:val="1"/>
        </w:numPr>
        <w:rPr>
          <w:rFonts w:cstheme="minorHAnsi"/>
          <w:i/>
          <w:iCs/>
        </w:rPr>
      </w:pPr>
      <w:r w:rsidRPr="00586B3F">
        <w:rPr>
          <w:rFonts w:cstheme="minorHAnsi"/>
          <w:i/>
          <w:iCs/>
        </w:rPr>
        <w:t>Refractive error</w:t>
      </w:r>
    </w:p>
    <w:p w14:paraId="2991DC59" w14:textId="3C0DF8F8" w:rsidR="00404BEA" w:rsidRPr="00586B3F" w:rsidRDefault="00404BEA" w:rsidP="00404BEA">
      <w:pPr>
        <w:rPr>
          <w:rFonts w:cstheme="minorHAnsi"/>
        </w:rPr>
      </w:pPr>
    </w:p>
    <w:p w14:paraId="7265C40E" w14:textId="77777777" w:rsidR="00986381" w:rsidRPr="00586B3F" w:rsidRDefault="00FE18EA" w:rsidP="00FE18EA">
      <w:pPr>
        <w:rPr>
          <w:rFonts w:cstheme="minorHAnsi"/>
        </w:rPr>
      </w:pPr>
      <w:r w:rsidRPr="00586B3F">
        <w:rPr>
          <w:rFonts w:cstheme="minorHAnsi"/>
        </w:rPr>
        <w:t xml:space="preserve">Addressing these conditions Vision 2020’s strategy encompassed </w:t>
      </w:r>
    </w:p>
    <w:p w14:paraId="594FEACF" w14:textId="2A0BD2EF" w:rsidR="00986381" w:rsidRPr="00586B3F" w:rsidRDefault="00986381" w:rsidP="00986381">
      <w:pPr>
        <w:pStyle w:val="ListParagraph"/>
        <w:numPr>
          <w:ilvl w:val="0"/>
          <w:numId w:val="3"/>
        </w:numPr>
        <w:rPr>
          <w:rFonts w:cstheme="minorHAnsi"/>
        </w:rPr>
      </w:pPr>
      <w:r w:rsidRPr="00586B3F">
        <w:rPr>
          <w:rFonts w:cstheme="minorHAnsi"/>
        </w:rPr>
        <w:t>D</w:t>
      </w:r>
      <w:r w:rsidR="00FE18EA" w:rsidRPr="00586B3F">
        <w:rPr>
          <w:rFonts w:cstheme="minorHAnsi"/>
        </w:rPr>
        <w:t xml:space="preserve">isease control and eye care delivery, </w:t>
      </w:r>
    </w:p>
    <w:p w14:paraId="59AD3A31" w14:textId="5761F5B6" w:rsidR="00986381" w:rsidRPr="00586B3F" w:rsidRDefault="00FE18EA" w:rsidP="00986381">
      <w:pPr>
        <w:pStyle w:val="ListParagraph"/>
        <w:numPr>
          <w:ilvl w:val="0"/>
          <w:numId w:val="3"/>
        </w:numPr>
        <w:rPr>
          <w:rFonts w:cstheme="minorHAnsi"/>
        </w:rPr>
      </w:pPr>
      <w:r w:rsidRPr="00586B3F">
        <w:rPr>
          <w:rFonts w:cstheme="minorHAnsi"/>
        </w:rPr>
        <w:t>human resource development</w:t>
      </w:r>
    </w:p>
    <w:p w14:paraId="65441897" w14:textId="2EAFCF1B" w:rsidR="00FE18EA" w:rsidRPr="00586B3F" w:rsidRDefault="00FE18EA" w:rsidP="00986381">
      <w:pPr>
        <w:pStyle w:val="ListParagraph"/>
        <w:numPr>
          <w:ilvl w:val="0"/>
          <w:numId w:val="3"/>
        </w:numPr>
        <w:rPr>
          <w:rFonts w:cstheme="minorHAnsi"/>
        </w:rPr>
      </w:pPr>
      <w:r w:rsidRPr="00586B3F">
        <w:rPr>
          <w:rFonts w:cstheme="minorHAnsi"/>
        </w:rPr>
        <w:t>provision of appropriate technology and infrastructural facilities</w:t>
      </w:r>
      <w:r w:rsidR="009728CD">
        <w:rPr>
          <w:rFonts w:cstheme="minorHAnsi"/>
        </w:rPr>
        <w:fldChar w:fldCharType="begin"/>
      </w:r>
      <w:r w:rsidR="009728CD">
        <w:rPr>
          <w:rFonts w:cstheme="minorHAnsi"/>
        </w:rPr>
        <w:instrText xml:space="preserve"> ADDIN EN.CITE &lt;EndNote&gt;&lt;Cite&gt;&lt;Author&gt;McGavin&lt;/Author&gt;&lt;Year&gt;1999&lt;/Year&gt;&lt;RecNum&gt;4&lt;/RecNum&gt;&lt;DisplayText&gt;(1)&lt;/DisplayText&gt;&lt;record&gt;&lt;rec-number&gt;4&lt;/rec-number&gt;&lt;foreign-keys&gt;&lt;key app="EN" db-id="xxwdwv9tlwdv5bevts2ppe0hpzxfxxvsdvz9" timestamp="1601842756"&gt;4&lt;/key&gt;&lt;/foreign-keys&gt;&lt;ref-type name="Journal Article"&gt;17&lt;/ref-type&gt;&lt;contributors&gt;&lt;authors&gt;&lt;author&gt;McGavin, D. D.&lt;/author&gt;&lt;/authors&gt;&lt;/contributors&gt;&lt;titles&gt;&lt;title&gt;The global initiative for the elimination of avoidable blindness - vision 2020: the right to sight&lt;/title&gt;&lt;secondary-title&gt;Community eye health&lt;/secondary-title&gt;&lt;alt-title&gt;Community Eye Health&lt;/alt-title&gt;&lt;/titles&gt;&lt;periodical&gt;&lt;full-title&gt;Community eye health&lt;/full-title&gt;&lt;abbr-1&gt;Community Eye Health&lt;/abbr-1&gt;&lt;/periodical&gt;&lt;alt-periodical&gt;&lt;full-title&gt;Community eye health&lt;/full-title&gt;&lt;abbr-1&gt;Community Eye Health&lt;/abbr-1&gt;&lt;/alt-periodical&gt;&lt;pages&gt;32-32&lt;/pages&gt;&lt;volume&gt;12&lt;/volume&gt;&lt;number&gt;30&lt;/number&gt;&lt;dates&gt;&lt;year&gt;1999&lt;/year&gt;&lt;/dates&gt;&lt;publisher&gt;International Centre for Eye Health&lt;/publisher&gt;&lt;isbn&gt;0953-6833&lt;/isbn&gt;&lt;accession-num&gt;17491991&lt;/accession-num&gt;&lt;urls&gt;&lt;related-urls&gt;&lt;url&gt;https://pubmed.ncbi.nlm.nih.gov/17491991&lt;/url&gt;&lt;url&gt;https://www.ncbi.nlm.nih.gov/pmc/articles/PMC1706008/&lt;/url&gt;&lt;/related-urls&gt;&lt;/urls&gt;&lt;remote-database-name&gt;PubMed&lt;/remote-database-name&gt;&lt;language&gt;eng&lt;/language&gt;&lt;/record&gt;&lt;/Cite&gt;&lt;/EndNote&gt;</w:instrText>
      </w:r>
      <w:r w:rsidR="009728CD">
        <w:rPr>
          <w:rFonts w:cstheme="minorHAnsi"/>
        </w:rPr>
        <w:fldChar w:fldCharType="separate"/>
      </w:r>
      <w:r w:rsidR="009728CD">
        <w:rPr>
          <w:rFonts w:cstheme="minorHAnsi"/>
          <w:noProof/>
        </w:rPr>
        <w:t>(1)</w:t>
      </w:r>
      <w:r w:rsidR="009728CD">
        <w:rPr>
          <w:rFonts w:cstheme="minorHAnsi"/>
        </w:rPr>
        <w:fldChar w:fldCharType="end"/>
      </w:r>
    </w:p>
    <w:p w14:paraId="1C41803E" w14:textId="7B775036" w:rsidR="00B44143" w:rsidRPr="00586B3F" w:rsidRDefault="00B44143" w:rsidP="00710AAC">
      <w:pPr>
        <w:rPr>
          <w:rFonts w:cstheme="minorHAnsi"/>
        </w:rPr>
      </w:pPr>
    </w:p>
    <w:p w14:paraId="2B4D2593" w14:textId="6507443B" w:rsidR="00B44143" w:rsidRPr="00586B3F" w:rsidRDefault="00077256" w:rsidP="00B44143">
      <w:pPr>
        <w:rPr>
          <w:rFonts w:cstheme="minorHAnsi"/>
        </w:rPr>
      </w:pPr>
      <w:r w:rsidRPr="00586B3F">
        <w:rPr>
          <w:rFonts w:cstheme="minorHAnsi"/>
        </w:rPr>
        <w:t>It is</w:t>
      </w:r>
      <w:r w:rsidR="00B44143" w:rsidRPr="00586B3F">
        <w:rPr>
          <w:rFonts w:cstheme="minorHAnsi"/>
        </w:rPr>
        <w:t xml:space="preserve"> </w:t>
      </w:r>
      <w:r w:rsidR="00176D91" w:rsidRPr="00586B3F">
        <w:rPr>
          <w:rFonts w:cstheme="minorHAnsi"/>
        </w:rPr>
        <w:t xml:space="preserve">now the </w:t>
      </w:r>
      <w:r w:rsidR="00BC0DF2" w:rsidRPr="00586B3F">
        <w:rPr>
          <w:rFonts w:cstheme="minorHAnsi"/>
        </w:rPr>
        <w:t>much-maligned</w:t>
      </w:r>
      <w:r w:rsidR="00710AAC" w:rsidRPr="00586B3F">
        <w:rPr>
          <w:rFonts w:cstheme="minorHAnsi"/>
        </w:rPr>
        <w:t xml:space="preserve"> year</w:t>
      </w:r>
      <w:r w:rsidR="00176D91" w:rsidRPr="00586B3F">
        <w:rPr>
          <w:rFonts w:cstheme="minorHAnsi"/>
        </w:rPr>
        <w:t xml:space="preserve"> </w:t>
      </w:r>
      <w:r w:rsidR="00BC0DF2" w:rsidRPr="00586B3F">
        <w:rPr>
          <w:rFonts w:cstheme="minorHAnsi"/>
        </w:rPr>
        <w:t xml:space="preserve">of </w:t>
      </w:r>
      <w:r w:rsidR="00B44143" w:rsidRPr="00586B3F">
        <w:rPr>
          <w:rFonts w:cstheme="minorHAnsi"/>
        </w:rPr>
        <w:t xml:space="preserve">2020. Are these conditions </w:t>
      </w:r>
      <w:r w:rsidR="005C23E0" w:rsidRPr="00586B3F">
        <w:rPr>
          <w:rFonts w:cstheme="minorHAnsi"/>
        </w:rPr>
        <w:t xml:space="preserve">adequately controlled </w:t>
      </w:r>
      <w:r w:rsidR="00B44143" w:rsidRPr="00586B3F">
        <w:rPr>
          <w:rFonts w:cstheme="minorHAnsi"/>
        </w:rPr>
        <w:t>or do they persis</w:t>
      </w:r>
      <w:r w:rsidR="005C3383" w:rsidRPr="00586B3F">
        <w:rPr>
          <w:rFonts w:cstheme="minorHAnsi"/>
        </w:rPr>
        <w:t>t</w:t>
      </w:r>
      <w:r w:rsidR="00FB1620" w:rsidRPr="00586B3F">
        <w:rPr>
          <w:rFonts w:cstheme="minorHAnsi"/>
        </w:rPr>
        <w:t xml:space="preserve"> ever present</w:t>
      </w:r>
      <w:r w:rsidR="005C3383" w:rsidRPr="00586B3F">
        <w:rPr>
          <w:rFonts w:cstheme="minorHAnsi"/>
        </w:rPr>
        <w:t xml:space="preserve"> brushing aside </w:t>
      </w:r>
      <w:r w:rsidR="00FB1620" w:rsidRPr="00586B3F">
        <w:rPr>
          <w:rFonts w:cstheme="minorHAnsi"/>
        </w:rPr>
        <w:t xml:space="preserve">feeble </w:t>
      </w:r>
      <w:r w:rsidR="005C3383" w:rsidRPr="00586B3F">
        <w:rPr>
          <w:rFonts w:cstheme="minorHAnsi"/>
        </w:rPr>
        <w:t>attempts to control them?</w:t>
      </w:r>
    </w:p>
    <w:p w14:paraId="29EF82B3" w14:textId="6475CB4A" w:rsidR="005C3383" w:rsidRPr="00586B3F" w:rsidRDefault="005C3383" w:rsidP="00B44143">
      <w:pPr>
        <w:rPr>
          <w:rFonts w:cstheme="minorHAnsi"/>
        </w:rPr>
      </w:pPr>
    </w:p>
    <w:p w14:paraId="2BD91B0F" w14:textId="759683C3" w:rsidR="00B55300" w:rsidRPr="00586B3F" w:rsidRDefault="005C3383" w:rsidP="00B55300">
      <w:pPr>
        <w:pStyle w:val="ListParagraph"/>
        <w:numPr>
          <w:ilvl w:val="0"/>
          <w:numId w:val="2"/>
        </w:numPr>
        <w:rPr>
          <w:rFonts w:cstheme="minorHAnsi"/>
          <w:i/>
          <w:iCs/>
        </w:rPr>
      </w:pPr>
      <w:r w:rsidRPr="00586B3F">
        <w:rPr>
          <w:rFonts w:cstheme="minorHAnsi"/>
          <w:i/>
          <w:iCs/>
        </w:rPr>
        <w:t>Cataract</w:t>
      </w:r>
    </w:p>
    <w:p w14:paraId="2A49C674" w14:textId="493AB5E2" w:rsidR="00B55300" w:rsidRPr="00586B3F" w:rsidRDefault="00B55300" w:rsidP="00B55300">
      <w:pPr>
        <w:rPr>
          <w:rFonts w:cstheme="minorHAnsi"/>
        </w:rPr>
      </w:pPr>
    </w:p>
    <w:p w14:paraId="2EEAFD8E" w14:textId="4111704C" w:rsidR="00710AAC" w:rsidRPr="00586B3F" w:rsidRDefault="00586B3F">
      <w:pPr>
        <w:rPr>
          <w:rFonts w:cstheme="minorHAnsi"/>
        </w:rPr>
      </w:pPr>
      <w:r w:rsidRPr="00586B3F">
        <w:rPr>
          <w:rFonts w:cstheme="minorHAnsi"/>
        </w:rPr>
        <w:t>Unsurprisingly as the wo</w:t>
      </w:r>
      <w:r w:rsidR="003B3408" w:rsidRPr="00586B3F">
        <w:rPr>
          <w:rFonts w:cstheme="minorHAnsi"/>
        </w:rPr>
        <w:t>rld is living longer</w:t>
      </w:r>
      <w:r w:rsidR="007C0A51" w:rsidRPr="00586B3F">
        <w:rPr>
          <w:rFonts w:cstheme="minorHAnsi"/>
        </w:rPr>
        <w:t xml:space="preserve"> and rising in number</w:t>
      </w:r>
      <w:r w:rsidR="003B3408" w:rsidRPr="00586B3F">
        <w:rPr>
          <w:rFonts w:cstheme="minorHAnsi"/>
        </w:rPr>
        <w:t>,</w:t>
      </w:r>
      <w:r w:rsidRPr="00586B3F">
        <w:rPr>
          <w:rFonts w:cstheme="minorHAnsi"/>
        </w:rPr>
        <w:t xml:space="preserve"> burgeoning cataract prevalence </w:t>
      </w:r>
      <w:r w:rsidR="00F72A7F">
        <w:rPr>
          <w:rFonts w:cstheme="minorHAnsi"/>
        </w:rPr>
        <w:t>means</w:t>
      </w:r>
      <w:r w:rsidR="003B3408" w:rsidRPr="00586B3F">
        <w:rPr>
          <w:rFonts w:cstheme="minorHAnsi"/>
        </w:rPr>
        <w:t xml:space="preserve"> providing </w:t>
      </w:r>
      <w:r w:rsidR="00501E44" w:rsidRPr="00586B3F">
        <w:rPr>
          <w:rFonts w:cstheme="minorHAnsi"/>
        </w:rPr>
        <w:t xml:space="preserve">timely and effective </w:t>
      </w:r>
      <w:r w:rsidRPr="00586B3F">
        <w:rPr>
          <w:rFonts w:cstheme="minorHAnsi"/>
        </w:rPr>
        <w:t xml:space="preserve">cataract </w:t>
      </w:r>
      <w:r w:rsidR="007B3617" w:rsidRPr="00586B3F">
        <w:rPr>
          <w:rFonts w:cstheme="minorHAnsi"/>
        </w:rPr>
        <w:t>surgery is</w:t>
      </w:r>
      <w:r w:rsidRPr="00586B3F">
        <w:rPr>
          <w:rFonts w:cstheme="minorHAnsi"/>
        </w:rPr>
        <w:t xml:space="preserve"> a</w:t>
      </w:r>
      <w:r w:rsidR="007B3617" w:rsidRPr="00586B3F">
        <w:rPr>
          <w:rFonts w:cstheme="minorHAnsi"/>
        </w:rPr>
        <w:t xml:space="preserve"> challenge. </w:t>
      </w:r>
      <w:r w:rsidR="00DC2F88" w:rsidRPr="00586B3F">
        <w:rPr>
          <w:rFonts w:cstheme="minorHAnsi"/>
        </w:rPr>
        <w:t xml:space="preserve">In 1998 nearly 20 million people were bilaterally blind due to cataract. </w:t>
      </w:r>
      <w:r w:rsidR="001D13CF" w:rsidRPr="00586B3F">
        <w:rPr>
          <w:rFonts w:cstheme="minorHAnsi"/>
        </w:rPr>
        <w:t>The population of the over 60s across the world has doubled since then.</w:t>
      </w:r>
      <w:r w:rsidR="00DB5F5C" w:rsidRPr="00586B3F">
        <w:rPr>
          <w:rFonts w:cstheme="minorHAnsi"/>
        </w:rPr>
        <w:t xml:space="preserve"> Barriers </w:t>
      </w:r>
      <w:r w:rsidR="00535E17" w:rsidRPr="00586B3F">
        <w:rPr>
          <w:rFonts w:cstheme="minorHAnsi"/>
        </w:rPr>
        <w:t xml:space="preserve">preventing access to cataract services are many, but </w:t>
      </w:r>
      <w:r w:rsidR="006D0531" w:rsidRPr="00586B3F">
        <w:rPr>
          <w:rFonts w:cstheme="minorHAnsi"/>
        </w:rPr>
        <w:t>include lack of availability especially in rural areas</w:t>
      </w:r>
      <w:r w:rsidR="00033CC2" w:rsidRPr="00586B3F">
        <w:rPr>
          <w:rFonts w:cstheme="minorHAnsi"/>
        </w:rPr>
        <w:t>,</w:t>
      </w:r>
      <w:r w:rsidR="00DC2149">
        <w:rPr>
          <w:rFonts w:cstheme="minorHAnsi"/>
        </w:rPr>
        <w:t xml:space="preserve"> inadequate health care systems, </w:t>
      </w:r>
      <w:r w:rsidR="007E5ACD">
        <w:rPr>
          <w:rFonts w:cstheme="minorHAnsi"/>
        </w:rPr>
        <w:t>few</w:t>
      </w:r>
      <w:r w:rsidR="00F72A7F">
        <w:rPr>
          <w:rFonts w:cstheme="minorHAnsi"/>
        </w:rPr>
        <w:t xml:space="preserve"> </w:t>
      </w:r>
      <w:r w:rsidR="006D0531" w:rsidRPr="00586B3F">
        <w:rPr>
          <w:rFonts w:cstheme="minorHAnsi"/>
        </w:rPr>
        <w:t>cataract surgeons</w:t>
      </w:r>
      <w:r w:rsidR="00033CC2" w:rsidRPr="00586B3F">
        <w:rPr>
          <w:rFonts w:cstheme="minorHAnsi"/>
        </w:rPr>
        <w:t xml:space="preserve"> and fear of the surgery itself. </w:t>
      </w:r>
      <w:r w:rsidR="007B5FA1" w:rsidRPr="00586B3F">
        <w:rPr>
          <w:rFonts w:cstheme="minorHAnsi"/>
        </w:rPr>
        <w:t xml:space="preserve">High income countries such as the UK are performing more cataract surgeries than ever. India saw a 9 fold increase in cataract surgeries </w:t>
      </w:r>
      <w:r w:rsidR="00E67877" w:rsidRPr="00586B3F">
        <w:rPr>
          <w:rFonts w:cstheme="minorHAnsi"/>
        </w:rPr>
        <w:t>between 1981-2011</w:t>
      </w:r>
      <w:r w:rsidR="002E4C47">
        <w:rPr>
          <w:rFonts w:cstheme="minorHAnsi"/>
        </w:rPr>
        <w:fldChar w:fldCharType="begin"/>
      </w:r>
      <w:r w:rsidR="002E4C47">
        <w:rPr>
          <w:rFonts w:cstheme="minorHAnsi"/>
        </w:rPr>
        <w:instrText xml:space="preserve"> ADDIN EN.CITE &lt;EndNote&gt;&lt;Cite&gt;&lt;Author&gt;Vs Murthy&lt;/Author&gt;&lt;Year&gt;2014&lt;/Year&gt;&lt;RecNum&gt;6&lt;/RecNum&gt;&lt;DisplayText&gt;(2)&lt;/DisplayText&gt;&lt;record&gt;&lt;rec-number&gt;6&lt;/rec-number&gt;&lt;foreign-keys&gt;&lt;key app="EN" db-id="xxwdwv9tlwdv5bevts2ppe0hpzxfxxvsdvz9" timestamp="1601843916"&gt;6&lt;/key&gt;&lt;/foreign-keys&gt;&lt;ref-type name="Journal Article"&gt;17&lt;/ref-type&gt;&lt;contributors&gt;&lt;authors&gt;&lt;author&gt;Vs Murthy, Gudlavalleti&lt;/author&gt;&lt;author&gt;Jain, Bk&lt;/author&gt;&lt;author&gt;Shamanna, Br&lt;/author&gt;&lt;author&gt;Subramanyam, D.&lt;/author&gt;&lt;/authors&gt;&lt;/contributors&gt;&lt;titles&gt;&lt;title&gt;Improving cataract services in the Indian context&lt;/title&gt;&lt;secondary-title&gt;Community eye health&lt;/secondary-title&gt;&lt;alt-title&gt;Community Eye Health&lt;/alt-title&gt;&lt;/titles&gt;&lt;periodical&gt;&lt;full-title&gt;Community eye health&lt;/full-title&gt;&lt;abbr-1&gt;Community Eye Health&lt;/abbr-1&gt;&lt;/periodical&gt;&lt;alt-periodical&gt;&lt;full-title&gt;Community eye health&lt;/full-title&gt;&lt;abbr-1&gt;Community Eye Health&lt;/abbr-1&gt;&lt;/alt-periodical&gt;&lt;pages&gt;4-5&lt;/pages&gt;&lt;volume&gt;27&lt;/volume&gt;&lt;number&gt;85&lt;/number&gt;&lt;dates&gt;&lt;year&gt;2014&lt;/year&gt;&lt;/dates&gt;&lt;publisher&gt;International Centre for Eye Health&lt;/publisher&gt;&lt;isbn&gt;0953-6833&amp;#xD;1993-7288&lt;/isbn&gt;&lt;accession-num&gt;24966453&lt;/accession-num&gt;&lt;urls&gt;&lt;related-urls&gt;&lt;url&gt;https://pubmed.ncbi.nlm.nih.gov/24966453&lt;/url&gt;&lt;url&gt;https://www.ncbi.nlm.nih.gov/pmc/articles/PMC4069775/&lt;/url&gt;&lt;/related-urls&gt;&lt;/urls&gt;&lt;remote-database-name&gt;PubMed&lt;/remote-database-name&gt;&lt;language&gt;eng&lt;/language&gt;&lt;/record&gt;&lt;/Cite&gt;&lt;/EndNote&gt;</w:instrText>
      </w:r>
      <w:r w:rsidR="002E4C47">
        <w:rPr>
          <w:rFonts w:cstheme="minorHAnsi"/>
        </w:rPr>
        <w:fldChar w:fldCharType="separate"/>
      </w:r>
      <w:r w:rsidR="002E4C47">
        <w:rPr>
          <w:rFonts w:cstheme="minorHAnsi"/>
          <w:noProof/>
        </w:rPr>
        <w:t>(2)</w:t>
      </w:r>
      <w:r w:rsidR="002E4C47">
        <w:rPr>
          <w:rFonts w:cstheme="minorHAnsi"/>
        </w:rPr>
        <w:fldChar w:fldCharType="end"/>
      </w:r>
      <w:r w:rsidR="00E67877" w:rsidRPr="00586B3F">
        <w:rPr>
          <w:rFonts w:cstheme="minorHAnsi"/>
        </w:rPr>
        <w:t>.</w:t>
      </w:r>
      <w:r w:rsidR="00F72A7F">
        <w:rPr>
          <w:rFonts w:cstheme="minorHAnsi"/>
        </w:rPr>
        <w:t xml:space="preserve"> Lessons can be learnt from</w:t>
      </w:r>
      <w:r w:rsidR="00DC2149">
        <w:rPr>
          <w:rFonts w:cstheme="minorHAnsi"/>
        </w:rPr>
        <w:t xml:space="preserve"> </w:t>
      </w:r>
      <w:r w:rsidR="00F72A7F">
        <w:rPr>
          <w:rFonts w:cstheme="minorHAnsi"/>
        </w:rPr>
        <w:t>Indian high-volume</w:t>
      </w:r>
      <w:r w:rsidR="00DC2149">
        <w:rPr>
          <w:rFonts w:cstheme="minorHAnsi"/>
        </w:rPr>
        <w:t xml:space="preserve"> cataract institutions providing </w:t>
      </w:r>
      <w:r w:rsidR="00F72A7F">
        <w:rPr>
          <w:rFonts w:cstheme="minorHAnsi"/>
        </w:rPr>
        <w:t xml:space="preserve">patient centred </w:t>
      </w:r>
      <w:r w:rsidR="00DC2149">
        <w:rPr>
          <w:rFonts w:cstheme="minorHAnsi"/>
        </w:rPr>
        <w:t>care for rich and poor, establish</w:t>
      </w:r>
      <w:r w:rsidR="00F72A7F">
        <w:rPr>
          <w:rFonts w:cstheme="minorHAnsi"/>
        </w:rPr>
        <w:t>ing</w:t>
      </w:r>
      <w:r w:rsidR="00DC2149">
        <w:rPr>
          <w:rFonts w:cstheme="minorHAnsi"/>
        </w:rPr>
        <w:t xml:space="preserve"> trust and community awareness, with resulting better </w:t>
      </w:r>
      <w:r w:rsidR="00077256">
        <w:rPr>
          <w:rFonts w:cstheme="minorHAnsi"/>
        </w:rPr>
        <w:t xml:space="preserve">population </w:t>
      </w:r>
      <w:r w:rsidR="00DC2149">
        <w:rPr>
          <w:rFonts w:cstheme="minorHAnsi"/>
        </w:rPr>
        <w:t>coverage.</w:t>
      </w:r>
      <w:r w:rsidR="00F72A7F">
        <w:rPr>
          <w:rFonts w:cstheme="minorHAnsi"/>
        </w:rPr>
        <w:t xml:space="preserve"> Despite this, </w:t>
      </w:r>
      <w:r w:rsidR="00E67877" w:rsidRPr="00586B3F">
        <w:rPr>
          <w:rFonts w:cstheme="minorHAnsi"/>
        </w:rPr>
        <w:t xml:space="preserve">cataract </w:t>
      </w:r>
      <w:r w:rsidR="00E67877" w:rsidRPr="00586B3F">
        <w:rPr>
          <w:rFonts w:cstheme="minorHAnsi"/>
          <w:b/>
          <w:bCs/>
        </w:rPr>
        <w:t xml:space="preserve">still </w:t>
      </w:r>
      <w:r w:rsidR="00E67877" w:rsidRPr="00586B3F">
        <w:rPr>
          <w:rFonts w:cstheme="minorHAnsi"/>
        </w:rPr>
        <w:t xml:space="preserve">accounts for over 50% of the world’s blindness with </w:t>
      </w:r>
      <w:r w:rsidR="00FF6303" w:rsidRPr="00586B3F">
        <w:rPr>
          <w:rFonts w:cstheme="minorHAnsi"/>
        </w:rPr>
        <w:t xml:space="preserve">more needed to be done to </w:t>
      </w:r>
      <w:r w:rsidR="00DC2149">
        <w:rPr>
          <w:rFonts w:cstheme="minorHAnsi"/>
        </w:rPr>
        <w:t>develop efficient and effective health care systems that can deliver good, high volume cataract surgery, especially in sub Saharan Africa</w:t>
      </w:r>
      <w:r w:rsidR="00DC2149">
        <w:rPr>
          <w:rFonts w:cstheme="minorHAnsi"/>
        </w:rPr>
        <w:fldChar w:fldCharType="begin"/>
      </w:r>
      <w:r w:rsidR="002E4C47">
        <w:rPr>
          <w:rFonts w:cstheme="minorHAnsi"/>
        </w:rPr>
        <w:instrText xml:space="preserve"> ADDIN EN.CITE &lt;EndNote&gt;&lt;Cite&gt;&lt;Author&gt;Lewallen&lt;/Author&gt;&lt;Year&gt;2010&lt;/Year&gt;&lt;RecNum&gt;5&lt;/RecNum&gt;&lt;DisplayText&gt;(3)&lt;/DisplayText&gt;&lt;record&gt;&lt;rec-number&gt;5&lt;/rec-number&gt;&lt;foreign-keys&gt;&lt;key app="EN" db-id="xxwdwv9tlwdv5bevts2ppe0hpzxfxxvsdvz9" timestamp="1601843557"&gt;5&lt;/key&gt;&lt;/foreign-keys&gt;&lt;ref-type name="Journal Article"&gt;17&lt;/ref-type&gt;&lt;contributors&gt;&lt;authors&gt;&lt;author&gt;Lewallen, S.&lt;/author&gt;&lt;author&gt;Thulasiraj, R. D.&lt;/author&gt;&lt;/authors&gt;&lt;/contributors&gt;&lt;auth-address&gt;Kilimanjaro Centre for Community Ophthalmology, Good Samaritan Foundation, Moshi, Tanzania. slewallen@kcco.net&lt;/auth-address&gt;&lt;titles&gt;&lt;title&gt;Eliminating cataract blindness - how do we apply lessons from Asia to sub-Saharan Africa?&lt;/title&gt;&lt;secondary-title&gt;Glob Public Health&lt;/secondary-title&gt;&lt;/titles&gt;&lt;periodical&gt;&lt;full-title&gt;Glob Public Health&lt;/full-title&gt;&lt;/periodical&gt;&lt;pages&gt;639-48&lt;/pages&gt;&lt;volume&gt;5&lt;/volume&gt;&lt;number&gt;6&lt;/number&gt;&lt;edition&gt;2010/02/16&lt;/edition&gt;&lt;keywords&gt;&lt;keyword&gt;Africa South of the Sahara&lt;/keyword&gt;&lt;keyword&gt;Blindness/economics/*etiology/*prevention &amp;amp; control&lt;/keyword&gt;&lt;keyword&gt;Cataract/*complications/economics&lt;/keyword&gt;&lt;keyword&gt;*Cataract Extraction&lt;/keyword&gt;&lt;keyword&gt;Health Surveys&lt;/keyword&gt;&lt;keyword&gt;Humans&lt;/keyword&gt;&lt;keyword&gt;India&lt;/keyword&gt;&lt;keyword&gt;Ophthalmology/*standards&lt;/keyword&gt;&lt;keyword&gt;Patient Participation&lt;/keyword&gt;&lt;keyword&gt;Quality of Health Care&lt;/keyword&gt;&lt;/keywords&gt;&lt;dates&gt;&lt;year&gt;2010&lt;/year&gt;&lt;/dates&gt;&lt;isbn&gt;1744-1692&lt;/isbn&gt;&lt;accession-num&gt;20155546&lt;/accession-num&gt;&lt;urls&gt;&lt;/urls&gt;&lt;electronic-resource-num&gt;10.1080/17441690903539541&lt;/electronic-resource-num&gt;&lt;remote-database-provider&gt;NLM&lt;/remote-database-provider&gt;&lt;language&gt;eng&lt;/language&gt;&lt;/record&gt;&lt;/Cite&gt;&lt;/EndNote&gt;</w:instrText>
      </w:r>
      <w:r w:rsidR="00DC2149">
        <w:rPr>
          <w:rFonts w:cstheme="minorHAnsi"/>
        </w:rPr>
        <w:fldChar w:fldCharType="separate"/>
      </w:r>
      <w:r w:rsidR="002E4C47">
        <w:rPr>
          <w:rFonts w:cstheme="minorHAnsi"/>
          <w:noProof/>
        </w:rPr>
        <w:t>(3)</w:t>
      </w:r>
      <w:r w:rsidR="00DC2149">
        <w:rPr>
          <w:rFonts w:cstheme="minorHAnsi"/>
        </w:rPr>
        <w:fldChar w:fldCharType="end"/>
      </w:r>
    </w:p>
    <w:p w14:paraId="08043576" w14:textId="77777777" w:rsidR="007C0A51" w:rsidRPr="00586B3F" w:rsidRDefault="007C0A51">
      <w:pPr>
        <w:rPr>
          <w:rFonts w:cstheme="minorHAnsi"/>
        </w:rPr>
      </w:pPr>
    </w:p>
    <w:p w14:paraId="559327EB" w14:textId="24CD8DB6" w:rsidR="00D63A08" w:rsidRPr="00586B3F" w:rsidRDefault="00D63A08" w:rsidP="00D63A08">
      <w:pPr>
        <w:pStyle w:val="ListParagraph"/>
        <w:numPr>
          <w:ilvl w:val="0"/>
          <w:numId w:val="2"/>
        </w:numPr>
        <w:rPr>
          <w:rFonts w:cstheme="minorHAnsi"/>
          <w:i/>
          <w:iCs/>
        </w:rPr>
      </w:pPr>
      <w:r w:rsidRPr="00586B3F">
        <w:rPr>
          <w:rFonts w:cstheme="minorHAnsi"/>
          <w:i/>
          <w:iCs/>
        </w:rPr>
        <w:t>Onchocerciasis</w:t>
      </w:r>
    </w:p>
    <w:p w14:paraId="7CC24446" w14:textId="11404C48" w:rsidR="00D63A08" w:rsidRPr="00586B3F" w:rsidRDefault="00D63A08" w:rsidP="00D63A08">
      <w:pPr>
        <w:rPr>
          <w:rFonts w:cstheme="minorHAnsi"/>
        </w:rPr>
      </w:pPr>
    </w:p>
    <w:p w14:paraId="6ABB2B8A" w14:textId="69230806" w:rsidR="00D63A08" w:rsidRPr="00586B3F" w:rsidRDefault="00690109" w:rsidP="00D63A08">
      <w:pPr>
        <w:rPr>
          <w:rFonts w:cstheme="minorHAnsi"/>
        </w:rPr>
      </w:pPr>
      <w:r w:rsidRPr="00586B3F">
        <w:rPr>
          <w:rFonts w:cstheme="minorHAnsi"/>
        </w:rPr>
        <w:t xml:space="preserve">Often referred to as ‘river blindness’ </w:t>
      </w:r>
      <w:r w:rsidR="00496D07" w:rsidRPr="00586B3F">
        <w:rPr>
          <w:rFonts w:cstheme="minorHAnsi"/>
        </w:rPr>
        <w:t>the condition plagued much of western Africa</w:t>
      </w:r>
      <w:r w:rsidR="00EC53FF" w:rsidRPr="00586B3F">
        <w:rPr>
          <w:rFonts w:cstheme="minorHAnsi"/>
        </w:rPr>
        <w:t xml:space="preserve">. </w:t>
      </w:r>
      <w:r w:rsidR="009728CD">
        <w:rPr>
          <w:rFonts w:cstheme="minorHAnsi"/>
        </w:rPr>
        <w:t>The</w:t>
      </w:r>
      <w:r w:rsidR="00EC53FF" w:rsidRPr="00586B3F">
        <w:rPr>
          <w:rFonts w:cstheme="minorHAnsi"/>
        </w:rPr>
        <w:t xml:space="preserve"> blackfly </w:t>
      </w:r>
      <w:r w:rsidR="009728CD">
        <w:rPr>
          <w:rFonts w:cstheme="minorHAnsi"/>
        </w:rPr>
        <w:t xml:space="preserve">driven </w:t>
      </w:r>
      <w:r w:rsidR="00EC53FF" w:rsidRPr="00586B3F">
        <w:rPr>
          <w:rFonts w:cstheme="minorHAnsi"/>
        </w:rPr>
        <w:t xml:space="preserve">vector of this filarial disease </w:t>
      </w:r>
      <w:r w:rsidR="002C59FC" w:rsidRPr="00586B3F">
        <w:rPr>
          <w:rFonts w:cstheme="minorHAnsi"/>
        </w:rPr>
        <w:t>lead</w:t>
      </w:r>
      <w:r w:rsidR="00F72A7F">
        <w:rPr>
          <w:rFonts w:cstheme="minorHAnsi"/>
        </w:rPr>
        <w:t>s</w:t>
      </w:r>
      <w:r w:rsidR="002C59FC" w:rsidRPr="00586B3F">
        <w:rPr>
          <w:rFonts w:cstheme="minorHAnsi"/>
        </w:rPr>
        <w:t xml:space="preserve"> to widespread microfilariae migration, </w:t>
      </w:r>
      <w:r w:rsidR="00EB1BBC" w:rsidRPr="00586B3F">
        <w:rPr>
          <w:rFonts w:cstheme="minorHAnsi"/>
        </w:rPr>
        <w:t>unfortunately including</w:t>
      </w:r>
      <w:r w:rsidR="008E16D5" w:rsidRPr="00586B3F">
        <w:rPr>
          <w:rFonts w:cstheme="minorHAnsi"/>
        </w:rPr>
        <w:t xml:space="preserve"> </w:t>
      </w:r>
      <w:r w:rsidR="00134769" w:rsidRPr="00586B3F">
        <w:rPr>
          <w:rFonts w:cstheme="minorHAnsi"/>
        </w:rPr>
        <w:t>t</w:t>
      </w:r>
      <w:r w:rsidR="008E16D5" w:rsidRPr="00586B3F">
        <w:rPr>
          <w:rFonts w:cstheme="minorHAnsi"/>
        </w:rPr>
        <w:t xml:space="preserve">he </w:t>
      </w:r>
      <w:r w:rsidR="00EB1BBC" w:rsidRPr="00586B3F">
        <w:rPr>
          <w:rFonts w:cstheme="minorHAnsi"/>
        </w:rPr>
        <w:t>eye</w:t>
      </w:r>
      <w:r w:rsidR="00586B3F" w:rsidRPr="00586B3F">
        <w:rPr>
          <w:rFonts w:cstheme="minorHAnsi"/>
        </w:rPr>
        <w:t xml:space="preserve"> with the resultant blinding corneal scarring if left untreated</w:t>
      </w:r>
      <w:r w:rsidR="009728CD">
        <w:rPr>
          <w:rFonts w:cstheme="minorHAnsi"/>
        </w:rPr>
        <w:t>.</w:t>
      </w:r>
      <w:r w:rsidR="002C59FC" w:rsidRPr="00586B3F">
        <w:rPr>
          <w:rFonts w:cstheme="minorHAnsi"/>
        </w:rPr>
        <w:t xml:space="preserve"> </w:t>
      </w:r>
      <w:r w:rsidR="001B1D24" w:rsidRPr="00586B3F">
        <w:rPr>
          <w:rFonts w:cstheme="minorHAnsi"/>
        </w:rPr>
        <w:t xml:space="preserve">The discovery of ivermectin and its distribution represents a shining beacon of success of </w:t>
      </w:r>
      <w:r w:rsidR="00DF4967" w:rsidRPr="00586B3F">
        <w:rPr>
          <w:rFonts w:cstheme="minorHAnsi"/>
        </w:rPr>
        <w:t xml:space="preserve">a WHO supported </w:t>
      </w:r>
      <w:r w:rsidR="001B1D24" w:rsidRPr="00586B3F">
        <w:rPr>
          <w:rFonts w:cstheme="minorHAnsi"/>
        </w:rPr>
        <w:t xml:space="preserve">vertical programme. </w:t>
      </w:r>
      <w:r w:rsidR="00CB1261" w:rsidRPr="00586B3F">
        <w:rPr>
          <w:rFonts w:cstheme="minorHAnsi"/>
        </w:rPr>
        <w:t>The African Programme of Onchocerciasis Control was created to organise efforts to combat the disease</w:t>
      </w:r>
      <w:r w:rsidR="003D59A8" w:rsidRPr="00586B3F">
        <w:rPr>
          <w:rFonts w:cstheme="minorHAnsi"/>
        </w:rPr>
        <w:t xml:space="preserve"> in the </w:t>
      </w:r>
      <w:proofErr w:type="spellStart"/>
      <w:r w:rsidR="003D59A8" w:rsidRPr="00586B3F">
        <w:rPr>
          <w:rFonts w:cstheme="minorHAnsi"/>
        </w:rPr>
        <w:t>mid 1990s</w:t>
      </w:r>
      <w:proofErr w:type="spellEnd"/>
      <w:r w:rsidR="002E4C47">
        <w:rPr>
          <w:rFonts w:cstheme="minorHAnsi"/>
        </w:rPr>
        <w:fldChar w:fldCharType="begin"/>
      </w:r>
      <w:r w:rsidR="002E4C47">
        <w:rPr>
          <w:rFonts w:cstheme="minorHAnsi"/>
        </w:rPr>
        <w:instrText xml:space="preserve"> ADDIN EN.CITE &lt;EndNote&gt;&lt;Cite&gt;&lt;Author&gt;Tekle&lt;/Author&gt;&lt;Year&gt;2016&lt;/Year&gt;&lt;RecNum&gt;7&lt;/RecNum&gt;&lt;DisplayText&gt;(4)&lt;/DisplayText&gt;&lt;record&gt;&lt;rec-number&gt;7&lt;/rec-number&gt;&lt;foreign-keys&gt;&lt;key app="EN" db-id="xxwdwv9tlwdv5bevts2ppe0hpzxfxxvsdvz9" timestamp="1601844244"&gt;7&lt;/key&gt;&lt;/foreign-keys&gt;&lt;ref-type name="Journal Article"&gt;17&lt;/ref-type&gt;&lt;contributors&gt;&lt;authors&gt;&lt;author&gt;Tekle, Afework H.&lt;/author&gt;&lt;author&gt;Zourn, Honorath G. M.&lt;/author&gt;&lt;author&gt;Noma, Mounkaila&lt;/author&gt;&lt;author&gt;Boussinesq, Michel&lt;/author&gt;&lt;author&gt;Coffeng, Luc E.&lt;/author&gt;&lt;author&gt;Stolk, Wilma A.&lt;/author&gt;&lt;author&gt;Remme, Jan H. F.&lt;/author&gt;&lt;/authors&gt;&lt;/contributors&gt;&lt;titles&gt;&lt;title&gt;Progress towards onchocerciasis elimination in the participating countries of the African Programme for Onchocerciasis Control: epidemiological evaluation results&lt;/title&gt;&lt;secondary-title&gt;Infectious Diseases of Poverty&lt;/secondary-title&gt;&lt;/titles&gt;&lt;periodical&gt;&lt;full-title&gt;Infectious Diseases of Poverty&lt;/full-title&gt;&lt;/periodical&gt;&lt;number&gt;1&lt;/number&gt;&lt;keywords&gt;&lt;keyword&gt;Health promotion -- Evaluation&lt;/keyword&gt;&lt;keyword&gt;Infection control -- Methods&lt;/keyword&gt;&lt;keyword&gt;Onchocerciasis -- Prevention&lt;/keyword&gt;&lt;/keywords&gt;&lt;dates&gt;&lt;year&gt;2016&lt;/year&gt;&lt;/dates&gt;&lt;publisher&gt;BioMed Central Ltd.&lt;/publisher&gt;&lt;isbn&gt;2049-9957&lt;/isbn&gt;&lt;accession-num&gt;edsgcl.469286569&lt;/accession-num&gt;&lt;work-type&gt;Report&lt;/work-type&gt;&lt;urls&gt;&lt;related-urls&gt;&lt;url&gt;https://liverpool.idm.oclc.org/login?url=https://search.ebscohost.com/login.aspx?direct=true&amp;amp;db=edsgao&amp;amp;AN=edsgcl.469286569&amp;amp;site=eds-live&amp;amp;scope=site&lt;/url&gt;&lt;/related-urls&gt;&lt;/urls&gt;&lt;electronic-resource-num&gt;10.1186/s40249-016-0160-7&lt;/electronic-resource-num&gt;&lt;remote-database-name&gt;Gale Academic OneFile&lt;/remote-database-name&gt;&lt;remote-database-provider&gt;EBSCOhost&lt;/remote-database-provider&gt;&lt;/record&gt;&lt;/Cite&gt;&lt;/EndNote&gt;</w:instrText>
      </w:r>
      <w:r w:rsidR="002E4C47">
        <w:rPr>
          <w:rFonts w:cstheme="minorHAnsi"/>
        </w:rPr>
        <w:fldChar w:fldCharType="separate"/>
      </w:r>
      <w:r w:rsidR="002E4C47">
        <w:rPr>
          <w:rFonts w:cstheme="minorHAnsi"/>
          <w:noProof/>
        </w:rPr>
        <w:t>(4)</w:t>
      </w:r>
      <w:r w:rsidR="002E4C47">
        <w:rPr>
          <w:rFonts w:cstheme="minorHAnsi"/>
        </w:rPr>
        <w:fldChar w:fldCharType="end"/>
      </w:r>
      <w:r w:rsidR="003D59A8" w:rsidRPr="00586B3F">
        <w:rPr>
          <w:rFonts w:cstheme="minorHAnsi"/>
        </w:rPr>
        <w:t xml:space="preserve">. </w:t>
      </w:r>
      <w:r w:rsidR="00CB1261" w:rsidRPr="00586B3F">
        <w:rPr>
          <w:rFonts w:cstheme="minorHAnsi"/>
        </w:rPr>
        <w:t xml:space="preserve"> </w:t>
      </w:r>
      <w:r w:rsidR="00194349" w:rsidRPr="00586B3F">
        <w:rPr>
          <w:rFonts w:cstheme="minorHAnsi"/>
        </w:rPr>
        <w:t xml:space="preserve">Widespread administration of this </w:t>
      </w:r>
      <w:r w:rsidR="00CB1261" w:rsidRPr="00586B3F">
        <w:rPr>
          <w:rFonts w:cstheme="minorHAnsi"/>
        </w:rPr>
        <w:t xml:space="preserve">readily available </w:t>
      </w:r>
      <w:r w:rsidR="00194349" w:rsidRPr="00586B3F">
        <w:rPr>
          <w:rFonts w:cstheme="minorHAnsi"/>
        </w:rPr>
        <w:t>drug</w:t>
      </w:r>
      <w:r w:rsidR="004B3E40" w:rsidRPr="00586B3F">
        <w:rPr>
          <w:rFonts w:cstheme="minorHAnsi"/>
        </w:rPr>
        <w:t xml:space="preserve"> alongside vector control </w:t>
      </w:r>
      <w:r w:rsidR="00194349" w:rsidRPr="00586B3F">
        <w:rPr>
          <w:rFonts w:cstheme="minorHAnsi"/>
        </w:rPr>
        <w:t xml:space="preserve">has </w:t>
      </w:r>
      <w:r w:rsidR="00FF514B" w:rsidRPr="00586B3F">
        <w:rPr>
          <w:rFonts w:cstheme="minorHAnsi"/>
        </w:rPr>
        <w:t>drastically reduced the incidence of blind</w:t>
      </w:r>
      <w:r w:rsidR="00386D69" w:rsidRPr="00586B3F">
        <w:rPr>
          <w:rFonts w:cstheme="minorHAnsi"/>
        </w:rPr>
        <w:t>n</w:t>
      </w:r>
      <w:r w:rsidR="00FF514B" w:rsidRPr="00586B3F">
        <w:rPr>
          <w:rFonts w:cstheme="minorHAnsi"/>
        </w:rPr>
        <w:t>ess secondary to this debilitating disease.</w:t>
      </w:r>
      <w:r w:rsidR="00386D69" w:rsidRPr="00586B3F">
        <w:rPr>
          <w:rFonts w:cstheme="minorHAnsi"/>
        </w:rPr>
        <w:t xml:space="preserve"> Over 142 million people were treated for the condition, with </w:t>
      </w:r>
      <w:r w:rsidR="00BB1B43" w:rsidRPr="00586B3F">
        <w:rPr>
          <w:rFonts w:cstheme="minorHAnsi"/>
        </w:rPr>
        <w:t>a reduction in prevalence of the condition by 75% in 2005</w:t>
      </w:r>
      <w:r w:rsidR="002E4C47">
        <w:rPr>
          <w:rFonts w:cstheme="minorHAnsi"/>
        </w:rPr>
        <w:fldChar w:fldCharType="begin"/>
      </w:r>
      <w:r w:rsidR="002E4C47">
        <w:rPr>
          <w:rFonts w:cstheme="minorHAnsi"/>
        </w:rPr>
        <w:instrText xml:space="preserve"> ADDIN EN.CITE &lt;EndNote&gt;&lt;Cite&gt;&lt;Author&gt;Tekle&lt;/Author&gt;&lt;Year&gt;2016&lt;/Year&gt;&lt;RecNum&gt;7&lt;/RecNum&gt;&lt;DisplayText&gt;(4)&lt;/DisplayText&gt;&lt;record&gt;&lt;rec-number&gt;7&lt;/rec-number&gt;&lt;foreign-keys&gt;&lt;key app="EN" db-id="xxwdwv9tlwdv5bevts2ppe0hpzxfxxvsdvz9" timestamp="1601844244"&gt;7&lt;/key&gt;&lt;/foreign-keys&gt;&lt;ref-type name="Journal Article"&gt;17&lt;/ref-type&gt;&lt;contributors&gt;&lt;authors&gt;&lt;author&gt;Tekle, Afework H.&lt;/author&gt;&lt;author&gt;Zourn, Honorath G. M.&lt;/author&gt;&lt;author&gt;Noma, Mounkaila&lt;/author&gt;&lt;author&gt;Boussinesq, Michel&lt;/author&gt;&lt;author&gt;Coffeng, Luc E.&lt;/author&gt;&lt;author&gt;Stolk, Wilma A.&lt;/author&gt;&lt;author&gt;Remme, Jan H. F.&lt;/author&gt;&lt;/authors&gt;&lt;/contributors&gt;&lt;titles&gt;&lt;title&gt;Progress towards onchocerciasis elimination in the participating countries of the African Programme for Onchocerciasis Control: epidemiological evaluation results&lt;/title&gt;&lt;secondary-title&gt;Infectious Diseases of Poverty&lt;/secondary-title&gt;&lt;/titles&gt;&lt;periodical&gt;&lt;full-title&gt;Infectious Diseases of Poverty&lt;/full-title&gt;&lt;/periodical&gt;&lt;number&gt;1&lt;/number&gt;&lt;keywords&gt;&lt;keyword&gt;Health promotion -- Evaluation&lt;/keyword&gt;&lt;keyword&gt;Infection control -- Methods&lt;/keyword&gt;&lt;keyword&gt;Onchocerciasis -- Prevention&lt;/keyword&gt;&lt;/keywords&gt;&lt;dates&gt;&lt;year&gt;2016&lt;/year&gt;&lt;/dates&gt;&lt;publisher&gt;BioMed Central Ltd.&lt;/publisher&gt;&lt;isbn&gt;2049-9957&lt;/isbn&gt;&lt;accession-num&gt;edsgcl.469286569&lt;/accession-num&gt;&lt;work-type&gt;Report&lt;/work-type&gt;&lt;urls&gt;&lt;related-urls&gt;&lt;url&gt;https://liverpool.idm.oclc.org/login?url=https://search.ebscohost.com/login.aspx?direct=true&amp;amp;db=edsgao&amp;amp;AN=edsgcl.469286569&amp;amp;site=eds-live&amp;amp;scope=site&lt;/url&gt;&lt;/related-urls&gt;&lt;/urls&gt;&lt;electronic-resource-num&gt;10.1186/s40249-016-0160-7&lt;/electronic-resource-num&gt;&lt;remote-database-name&gt;Gale Academic OneFile&lt;/remote-database-name&gt;&lt;remote-database-provider&gt;EBSCOhost&lt;/remote-database-provider&gt;&lt;/record&gt;&lt;/Cite&gt;&lt;/EndNote&gt;</w:instrText>
      </w:r>
      <w:r w:rsidR="002E4C47">
        <w:rPr>
          <w:rFonts w:cstheme="minorHAnsi"/>
        </w:rPr>
        <w:fldChar w:fldCharType="separate"/>
      </w:r>
      <w:r w:rsidR="002E4C47">
        <w:rPr>
          <w:rFonts w:cstheme="minorHAnsi"/>
          <w:noProof/>
        </w:rPr>
        <w:t>(4)</w:t>
      </w:r>
      <w:r w:rsidR="002E4C47">
        <w:rPr>
          <w:rFonts w:cstheme="minorHAnsi"/>
        </w:rPr>
        <w:fldChar w:fldCharType="end"/>
      </w:r>
      <w:r w:rsidR="00BB1B43" w:rsidRPr="00586B3F">
        <w:rPr>
          <w:rFonts w:cstheme="minorHAnsi"/>
        </w:rPr>
        <w:t xml:space="preserve">. </w:t>
      </w:r>
      <w:r w:rsidR="00FB2C9F" w:rsidRPr="00586B3F">
        <w:rPr>
          <w:rFonts w:cstheme="minorHAnsi"/>
        </w:rPr>
        <w:t xml:space="preserve">This does represent a </w:t>
      </w:r>
      <w:r w:rsidR="008C6BA2" w:rsidRPr="00586B3F">
        <w:rPr>
          <w:rFonts w:cstheme="minorHAnsi"/>
        </w:rPr>
        <w:t xml:space="preserve">real </w:t>
      </w:r>
      <w:r w:rsidR="00FB2C9F" w:rsidRPr="00586B3F">
        <w:rPr>
          <w:rFonts w:cstheme="minorHAnsi"/>
        </w:rPr>
        <w:t xml:space="preserve">success story </w:t>
      </w:r>
      <w:r w:rsidR="00251FDB" w:rsidRPr="00586B3F">
        <w:rPr>
          <w:rFonts w:cstheme="minorHAnsi"/>
        </w:rPr>
        <w:t xml:space="preserve">of one of the aims </w:t>
      </w:r>
      <w:r w:rsidR="00FB2C9F" w:rsidRPr="00586B3F">
        <w:rPr>
          <w:rFonts w:cstheme="minorHAnsi"/>
        </w:rPr>
        <w:t>Vision 2020</w:t>
      </w:r>
      <w:r w:rsidR="008C6BA2" w:rsidRPr="00586B3F">
        <w:rPr>
          <w:rFonts w:cstheme="minorHAnsi"/>
        </w:rPr>
        <w:t xml:space="preserve">, </w:t>
      </w:r>
      <w:r w:rsidR="00251FDB" w:rsidRPr="00586B3F">
        <w:rPr>
          <w:rFonts w:cstheme="minorHAnsi"/>
        </w:rPr>
        <w:t>promoting advocacy, by s</w:t>
      </w:r>
      <w:r w:rsidR="00F16ED1" w:rsidRPr="00586B3F">
        <w:rPr>
          <w:rFonts w:cstheme="minorHAnsi"/>
        </w:rPr>
        <w:t xml:space="preserve">howing </w:t>
      </w:r>
      <w:r w:rsidR="00337E85" w:rsidRPr="00586B3F">
        <w:rPr>
          <w:rFonts w:cstheme="minorHAnsi"/>
        </w:rPr>
        <w:t xml:space="preserve">the fruition of </w:t>
      </w:r>
      <w:r w:rsidR="00F16ED1" w:rsidRPr="00586B3F">
        <w:rPr>
          <w:rFonts w:cstheme="minorHAnsi"/>
        </w:rPr>
        <w:t xml:space="preserve">multi-lateral </w:t>
      </w:r>
      <w:r w:rsidR="00337E85" w:rsidRPr="00586B3F">
        <w:rPr>
          <w:rFonts w:cstheme="minorHAnsi"/>
        </w:rPr>
        <w:t>c</w:t>
      </w:r>
      <w:r w:rsidR="006A2108" w:rsidRPr="00586B3F">
        <w:rPr>
          <w:rFonts w:cstheme="minorHAnsi"/>
        </w:rPr>
        <w:t xml:space="preserve">o-operation between international countries with </w:t>
      </w:r>
      <w:r w:rsidR="00337E85" w:rsidRPr="00586B3F">
        <w:rPr>
          <w:rFonts w:cstheme="minorHAnsi"/>
        </w:rPr>
        <w:t>APOC, The WHO</w:t>
      </w:r>
      <w:r w:rsidR="00586B3F" w:rsidRPr="00586B3F">
        <w:rPr>
          <w:rFonts w:cstheme="minorHAnsi"/>
        </w:rPr>
        <w:t xml:space="preserve"> and </w:t>
      </w:r>
      <w:r w:rsidR="00337E85" w:rsidRPr="00586B3F">
        <w:rPr>
          <w:rFonts w:cstheme="minorHAnsi"/>
        </w:rPr>
        <w:t>The World Bank</w:t>
      </w:r>
      <w:r w:rsidR="00486C6F" w:rsidRPr="00586B3F">
        <w:rPr>
          <w:rFonts w:cstheme="minorHAnsi"/>
        </w:rPr>
        <w:t xml:space="preserve">. </w:t>
      </w:r>
    </w:p>
    <w:p w14:paraId="28ADBCAA" w14:textId="2C2B9602" w:rsidR="00E17501" w:rsidRPr="00586B3F" w:rsidRDefault="00E17501" w:rsidP="00D63A08">
      <w:pPr>
        <w:rPr>
          <w:rFonts w:cstheme="minorHAnsi"/>
        </w:rPr>
      </w:pPr>
    </w:p>
    <w:p w14:paraId="45E1476C" w14:textId="71542F8A" w:rsidR="00E17501" w:rsidRPr="00586B3F" w:rsidRDefault="00E17501" w:rsidP="00E17501">
      <w:pPr>
        <w:pStyle w:val="ListParagraph"/>
        <w:numPr>
          <w:ilvl w:val="0"/>
          <w:numId w:val="2"/>
        </w:numPr>
        <w:rPr>
          <w:rFonts w:cstheme="minorHAnsi"/>
          <w:i/>
          <w:iCs/>
        </w:rPr>
      </w:pPr>
      <w:r w:rsidRPr="00586B3F">
        <w:rPr>
          <w:rFonts w:cstheme="minorHAnsi"/>
          <w:i/>
          <w:iCs/>
        </w:rPr>
        <w:t>Trachoma</w:t>
      </w:r>
    </w:p>
    <w:p w14:paraId="278BC9A5" w14:textId="77777777" w:rsidR="00052938" w:rsidRPr="00586B3F" w:rsidRDefault="00052938" w:rsidP="00D63A08">
      <w:pPr>
        <w:rPr>
          <w:rFonts w:cstheme="minorHAnsi"/>
        </w:rPr>
      </w:pPr>
    </w:p>
    <w:p w14:paraId="70664C8F" w14:textId="69F43EEE" w:rsidR="000B0EF9" w:rsidRPr="00586B3F" w:rsidRDefault="00B2159A">
      <w:pPr>
        <w:rPr>
          <w:rFonts w:cstheme="minorHAnsi"/>
        </w:rPr>
      </w:pPr>
      <w:r w:rsidRPr="00586B3F">
        <w:rPr>
          <w:rFonts w:cstheme="minorHAnsi"/>
        </w:rPr>
        <w:t xml:space="preserve">Vision 2020 brought considerable focus on </w:t>
      </w:r>
      <w:r w:rsidR="00E17501" w:rsidRPr="00586B3F">
        <w:rPr>
          <w:rFonts w:cstheme="minorHAnsi"/>
        </w:rPr>
        <w:t xml:space="preserve">the management of </w:t>
      </w:r>
      <w:r w:rsidRPr="00586B3F">
        <w:rPr>
          <w:rFonts w:cstheme="minorHAnsi"/>
        </w:rPr>
        <w:t>this old enemy</w:t>
      </w:r>
      <w:r w:rsidR="00E17501" w:rsidRPr="00586B3F">
        <w:rPr>
          <w:rFonts w:cstheme="minorHAnsi"/>
        </w:rPr>
        <w:t xml:space="preserve">. </w:t>
      </w:r>
      <w:r w:rsidR="009728CD">
        <w:rPr>
          <w:rFonts w:cstheme="minorHAnsi"/>
        </w:rPr>
        <w:t xml:space="preserve"> </w:t>
      </w:r>
      <w:r w:rsidR="00E17501" w:rsidRPr="00586B3F">
        <w:rPr>
          <w:rFonts w:cstheme="minorHAnsi"/>
        </w:rPr>
        <w:t>Th</w:t>
      </w:r>
      <w:r w:rsidR="00586B3F" w:rsidRPr="00586B3F">
        <w:rPr>
          <w:rFonts w:cstheme="minorHAnsi"/>
        </w:rPr>
        <w:t xml:space="preserve">e  infectious chlamydia bacteria is </w:t>
      </w:r>
      <w:r w:rsidR="00F76DF2" w:rsidRPr="00586B3F">
        <w:rPr>
          <w:rFonts w:cstheme="minorHAnsi"/>
        </w:rPr>
        <w:t xml:space="preserve">carried by sandflies </w:t>
      </w:r>
      <w:r w:rsidR="00586B3F" w:rsidRPr="00586B3F">
        <w:rPr>
          <w:rFonts w:cstheme="minorHAnsi"/>
        </w:rPr>
        <w:t xml:space="preserve">and </w:t>
      </w:r>
      <w:r w:rsidR="00F76DF2" w:rsidRPr="00586B3F">
        <w:rPr>
          <w:rFonts w:cstheme="minorHAnsi"/>
        </w:rPr>
        <w:t xml:space="preserve">is the </w:t>
      </w:r>
      <w:r w:rsidR="00586B3F" w:rsidRPr="00586B3F">
        <w:rPr>
          <w:rFonts w:cstheme="minorHAnsi"/>
        </w:rPr>
        <w:t>heavily linked with</w:t>
      </w:r>
      <w:r w:rsidR="00F76DF2" w:rsidRPr="00586B3F">
        <w:rPr>
          <w:rFonts w:cstheme="minorHAnsi"/>
        </w:rPr>
        <w:t xml:space="preserve"> </w:t>
      </w:r>
      <w:r w:rsidR="00D9316C" w:rsidRPr="00586B3F">
        <w:rPr>
          <w:rFonts w:cstheme="minorHAnsi"/>
        </w:rPr>
        <w:t xml:space="preserve">overcrowded, poorly sanitised </w:t>
      </w:r>
      <w:r w:rsidR="00C9044F" w:rsidRPr="00586B3F">
        <w:rPr>
          <w:rFonts w:cstheme="minorHAnsi"/>
        </w:rPr>
        <w:t>human settlements</w:t>
      </w:r>
      <w:r w:rsidR="007A47F5" w:rsidRPr="00586B3F">
        <w:rPr>
          <w:rFonts w:cstheme="minorHAnsi"/>
        </w:rPr>
        <w:t xml:space="preserve"> in Africa, Middle East </w:t>
      </w:r>
      <w:r w:rsidR="00834A4E" w:rsidRPr="00586B3F">
        <w:rPr>
          <w:rFonts w:cstheme="minorHAnsi"/>
        </w:rPr>
        <w:t>and Australia.</w:t>
      </w:r>
      <w:r w:rsidR="00C9044F" w:rsidRPr="00586B3F">
        <w:rPr>
          <w:rFonts w:cstheme="minorHAnsi"/>
        </w:rPr>
        <w:t xml:space="preserve"> Previously universal</w:t>
      </w:r>
      <w:r w:rsidR="007844ED" w:rsidRPr="00586B3F">
        <w:rPr>
          <w:rFonts w:cstheme="minorHAnsi"/>
        </w:rPr>
        <w:t xml:space="preserve"> and suitably ancient</w:t>
      </w:r>
      <w:r w:rsidR="00BB6C3A" w:rsidRPr="00586B3F">
        <w:rPr>
          <w:rFonts w:cstheme="minorHAnsi"/>
        </w:rPr>
        <w:t>, its severity led to the founding of some of the world’s most prestigious eye hospitals</w:t>
      </w:r>
      <w:r w:rsidR="003A48E0" w:rsidRPr="00586B3F">
        <w:rPr>
          <w:rFonts w:cstheme="minorHAnsi"/>
        </w:rPr>
        <w:t xml:space="preserve"> in the 19</w:t>
      </w:r>
      <w:r w:rsidR="003A48E0" w:rsidRPr="00586B3F">
        <w:rPr>
          <w:rFonts w:cstheme="minorHAnsi"/>
          <w:vertAlign w:val="superscript"/>
        </w:rPr>
        <w:t>th</w:t>
      </w:r>
      <w:r w:rsidR="003A48E0" w:rsidRPr="00586B3F">
        <w:rPr>
          <w:rFonts w:cstheme="minorHAnsi"/>
        </w:rPr>
        <w:t xml:space="preserve"> century</w:t>
      </w:r>
      <w:r w:rsidR="00BB6C3A" w:rsidRPr="00586B3F">
        <w:rPr>
          <w:rFonts w:cstheme="minorHAnsi"/>
        </w:rPr>
        <w:t xml:space="preserve">. </w:t>
      </w:r>
      <w:r w:rsidR="00AF5251">
        <w:rPr>
          <w:rFonts w:cstheme="minorHAnsi"/>
        </w:rPr>
        <w:t>Theoretically</w:t>
      </w:r>
      <w:r w:rsidR="00586B3F" w:rsidRPr="00586B3F">
        <w:rPr>
          <w:rFonts w:cstheme="minorHAnsi"/>
        </w:rPr>
        <w:t xml:space="preserve"> declining with urban development</w:t>
      </w:r>
      <w:r w:rsidR="007A5E55" w:rsidRPr="00586B3F">
        <w:rPr>
          <w:rFonts w:cstheme="minorHAnsi"/>
        </w:rPr>
        <w:t>,</w:t>
      </w:r>
      <w:r w:rsidR="003A48E0" w:rsidRPr="00586B3F">
        <w:rPr>
          <w:rFonts w:cstheme="minorHAnsi"/>
        </w:rPr>
        <w:t xml:space="preserve"> it was still con</w:t>
      </w:r>
      <w:r w:rsidR="0086269C" w:rsidRPr="00586B3F">
        <w:rPr>
          <w:rFonts w:cstheme="minorHAnsi"/>
        </w:rPr>
        <w:t xml:space="preserve">tributing to blindness across the developing world </w:t>
      </w:r>
      <w:r w:rsidR="00855722" w:rsidRPr="00586B3F">
        <w:rPr>
          <w:rFonts w:cstheme="minorHAnsi"/>
        </w:rPr>
        <w:t>through trichiasis and corneal scarring well into the 20</w:t>
      </w:r>
      <w:r w:rsidR="00855722" w:rsidRPr="00586B3F">
        <w:rPr>
          <w:rFonts w:cstheme="minorHAnsi"/>
          <w:vertAlign w:val="superscript"/>
        </w:rPr>
        <w:t>th</w:t>
      </w:r>
      <w:r w:rsidR="00855722" w:rsidRPr="00586B3F">
        <w:rPr>
          <w:rFonts w:cstheme="minorHAnsi"/>
        </w:rPr>
        <w:t xml:space="preserve"> century. </w:t>
      </w:r>
    </w:p>
    <w:p w14:paraId="4514B735" w14:textId="6C4D4413" w:rsidR="00141AE4" w:rsidRPr="00586B3F" w:rsidRDefault="00931E38" w:rsidP="00141AE4">
      <w:pPr>
        <w:rPr>
          <w:rFonts w:cstheme="minorHAnsi"/>
        </w:rPr>
      </w:pPr>
      <w:r w:rsidRPr="00586B3F">
        <w:rPr>
          <w:rFonts w:cstheme="minorHAnsi"/>
        </w:rPr>
        <w:t xml:space="preserve">To address the clinical need, </w:t>
      </w:r>
      <w:r w:rsidR="004D3DE3" w:rsidRPr="00586B3F">
        <w:rPr>
          <w:rFonts w:cstheme="minorHAnsi"/>
        </w:rPr>
        <w:t>The WHO targeted the disease with population screening,</w:t>
      </w:r>
      <w:r w:rsidR="00BA7369" w:rsidRPr="00586B3F">
        <w:rPr>
          <w:rFonts w:cstheme="minorHAnsi"/>
        </w:rPr>
        <w:t xml:space="preserve"> clear triaging tools and effective treatment strategies from primary to secondary prevention.</w:t>
      </w:r>
      <w:r w:rsidR="009E2666" w:rsidRPr="00586B3F">
        <w:rPr>
          <w:rFonts w:cstheme="minorHAnsi"/>
        </w:rPr>
        <w:t xml:space="preserve"> </w:t>
      </w:r>
      <w:r w:rsidR="00BA7369" w:rsidRPr="00586B3F">
        <w:rPr>
          <w:rFonts w:cstheme="minorHAnsi"/>
        </w:rPr>
        <w:t>G</w:t>
      </w:r>
      <w:r w:rsidR="00AD3EB9" w:rsidRPr="00586B3F">
        <w:rPr>
          <w:rFonts w:cstheme="minorHAnsi"/>
        </w:rPr>
        <w:t xml:space="preserve">rading </w:t>
      </w:r>
      <w:r w:rsidR="009E2666" w:rsidRPr="00586B3F">
        <w:rPr>
          <w:rFonts w:cstheme="minorHAnsi"/>
        </w:rPr>
        <w:t>of disease r</w:t>
      </w:r>
      <w:r w:rsidR="00AD3EB9" w:rsidRPr="00586B3F">
        <w:rPr>
          <w:rFonts w:cstheme="minorHAnsi"/>
        </w:rPr>
        <w:t>ecommended by The WHO allow</w:t>
      </w:r>
      <w:r w:rsidR="004E0FBC" w:rsidRPr="00586B3F">
        <w:rPr>
          <w:rFonts w:cstheme="minorHAnsi"/>
        </w:rPr>
        <w:t>s eye nurses to promptly identify patients most in need of urgent care.</w:t>
      </w:r>
      <w:r w:rsidR="009E2666" w:rsidRPr="00586B3F">
        <w:rPr>
          <w:rFonts w:cstheme="minorHAnsi"/>
        </w:rPr>
        <w:t xml:space="preserve"> </w:t>
      </w:r>
      <w:r w:rsidR="00B2159A" w:rsidRPr="00586B3F">
        <w:rPr>
          <w:rFonts w:cstheme="minorHAnsi"/>
        </w:rPr>
        <w:t xml:space="preserve">The SAFE mantra (Surgery, </w:t>
      </w:r>
      <w:r w:rsidR="00F1439C" w:rsidRPr="00586B3F">
        <w:rPr>
          <w:rFonts w:cstheme="minorHAnsi"/>
        </w:rPr>
        <w:t xml:space="preserve">mass administration of </w:t>
      </w:r>
      <w:r w:rsidR="000346F8" w:rsidRPr="00586B3F">
        <w:rPr>
          <w:rFonts w:cstheme="minorHAnsi"/>
        </w:rPr>
        <w:t>azithromycin</w:t>
      </w:r>
      <w:r w:rsidR="00B2159A" w:rsidRPr="00586B3F">
        <w:rPr>
          <w:rFonts w:cstheme="minorHAnsi"/>
        </w:rPr>
        <w:t xml:space="preserve">, </w:t>
      </w:r>
      <w:r w:rsidR="000346F8" w:rsidRPr="00586B3F">
        <w:rPr>
          <w:rFonts w:cstheme="minorHAnsi"/>
        </w:rPr>
        <w:t xml:space="preserve">facial cleanliness and environment improvement) </w:t>
      </w:r>
      <w:r w:rsidR="008A121E" w:rsidRPr="00586B3F">
        <w:rPr>
          <w:rFonts w:cstheme="minorHAnsi"/>
        </w:rPr>
        <w:t>has seen very tangible reductions i</w:t>
      </w:r>
      <w:r w:rsidR="002F1EF8" w:rsidRPr="00586B3F">
        <w:rPr>
          <w:rFonts w:cstheme="minorHAnsi"/>
        </w:rPr>
        <w:t xml:space="preserve">n many previously </w:t>
      </w:r>
      <w:r w:rsidR="00014093" w:rsidRPr="00586B3F">
        <w:rPr>
          <w:rFonts w:cstheme="minorHAnsi"/>
        </w:rPr>
        <w:t xml:space="preserve">trachoma </w:t>
      </w:r>
      <w:r w:rsidR="002F1EF8" w:rsidRPr="00586B3F">
        <w:rPr>
          <w:rFonts w:cstheme="minorHAnsi"/>
        </w:rPr>
        <w:t xml:space="preserve">blighted </w:t>
      </w:r>
      <w:r w:rsidR="00F1439C" w:rsidRPr="00586B3F">
        <w:rPr>
          <w:rFonts w:cstheme="minorHAnsi"/>
        </w:rPr>
        <w:t xml:space="preserve">endemic </w:t>
      </w:r>
      <w:r w:rsidR="002F1EF8" w:rsidRPr="00586B3F">
        <w:rPr>
          <w:rFonts w:cstheme="minorHAnsi"/>
        </w:rPr>
        <w:t>countries</w:t>
      </w:r>
      <w:r w:rsidR="00F1439C" w:rsidRPr="00586B3F">
        <w:rPr>
          <w:rFonts w:cstheme="minorHAnsi"/>
        </w:rPr>
        <w:t xml:space="preserve"> such Ghana, morocco and </w:t>
      </w:r>
      <w:r w:rsidR="009C7259" w:rsidRPr="00586B3F">
        <w:rPr>
          <w:rFonts w:cstheme="minorHAnsi"/>
        </w:rPr>
        <w:t>O</w:t>
      </w:r>
      <w:r w:rsidR="00F1439C" w:rsidRPr="00586B3F">
        <w:rPr>
          <w:rFonts w:cstheme="minorHAnsi"/>
        </w:rPr>
        <w:t>man have eliminated blinding trachoma</w:t>
      </w:r>
      <w:r w:rsidR="00837046">
        <w:rPr>
          <w:rFonts w:cstheme="minorHAnsi"/>
        </w:rPr>
        <w:t>(5)</w:t>
      </w:r>
      <w:r w:rsidR="00F1439C" w:rsidRPr="00586B3F">
        <w:rPr>
          <w:rFonts w:cstheme="minorHAnsi"/>
        </w:rPr>
        <w:t xml:space="preserve">. </w:t>
      </w:r>
      <w:r w:rsidR="009C7259" w:rsidRPr="00586B3F">
        <w:rPr>
          <w:rFonts w:cstheme="minorHAnsi"/>
        </w:rPr>
        <w:t xml:space="preserve">Quantifying the success of </w:t>
      </w:r>
      <w:r w:rsidR="00141AE4" w:rsidRPr="00586B3F">
        <w:rPr>
          <w:rFonts w:cstheme="minorHAnsi"/>
        </w:rPr>
        <w:t xml:space="preserve">Global trachoma 8.2 million the number of </w:t>
      </w:r>
      <w:r w:rsidR="004E6D7E" w:rsidRPr="00586B3F">
        <w:rPr>
          <w:rFonts w:cstheme="minorHAnsi"/>
        </w:rPr>
        <w:t xml:space="preserve">worldwide </w:t>
      </w:r>
      <w:r w:rsidR="003964E1" w:rsidRPr="00586B3F">
        <w:rPr>
          <w:rFonts w:cstheme="minorHAnsi"/>
        </w:rPr>
        <w:t xml:space="preserve">trachoma related </w:t>
      </w:r>
      <w:r w:rsidR="00141AE4" w:rsidRPr="00586B3F">
        <w:rPr>
          <w:rFonts w:cstheme="minorHAnsi"/>
        </w:rPr>
        <w:t>sur</w:t>
      </w:r>
      <w:r w:rsidR="004E6D7E" w:rsidRPr="00586B3F">
        <w:rPr>
          <w:rFonts w:cstheme="minorHAnsi"/>
        </w:rPr>
        <w:t xml:space="preserve">geries decreased from 8.7 million in </w:t>
      </w:r>
      <w:r w:rsidR="00141AE4" w:rsidRPr="00586B3F">
        <w:rPr>
          <w:rFonts w:cstheme="minorHAnsi"/>
        </w:rPr>
        <w:t>2007 to 2.5 million in 2019</w:t>
      </w:r>
      <w:r w:rsidR="00837046">
        <w:rPr>
          <w:rFonts w:cstheme="minorHAnsi"/>
        </w:rPr>
        <w:t>(6)</w:t>
      </w:r>
      <w:r w:rsidR="003964E1" w:rsidRPr="00586B3F">
        <w:rPr>
          <w:rFonts w:cstheme="minorHAnsi"/>
        </w:rPr>
        <w:t>.</w:t>
      </w:r>
      <w:r w:rsidR="00586B3F" w:rsidRPr="00586B3F">
        <w:rPr>
          <w:rFonts w:cstheme="minorHAnsi"/>
        </w:rPr>
        <w:t xml:space="preserve"> Another tick for Vision 2020.</w:t>
      </w:r>
    </w:p>
    <w:p w14:paraId="18514730" w14:textId="46C54F62" w:rsidR="007A5E55" w:rsidRPr="00586B3F" w:rsidRDefault="007A5E55">
      <w:pPr>
        <w:rPr>
          <w:rFonts w:cstheme="minorHAnsi"/>
        </w:rPr>
      </w:pPr>
    </w:p>
    <w:p w14:paraId="3EA2253E" w14:textId="6D7B9330" w:rsidR="00F31E58" w:rsidRPr="00586B3F" w:rsidRDefault="00F31E58">
      <w:pPr>
        <w:rPr>
          <w:rFonts w:cstheme="minorHAnsi"/>
        </w:rPr>
      </w:pPr>
    </w:p>
    <w:p w14:paraId="38CA8635" w14:textId="20E7992E" w:rsidR="00F31E58" w:rsidRPr="00586B3F" w:rsidRDefault="00F31E58" w:rsidP="00F31E58">
      <w:pPr>
        <w:pStyle w:val="ListParagraph"/>
        <w:numPr>
          <w:ilvl w:val="0"/>
          <w:numId w:val="2"/>
        </w:numPr>
        <w:rPr>
          <w:rFonts w:cstheme="minorHAnsi"/>
          <w:i/>
          <w:iCs/>
        </w:rPr>
      </w:pPr>
      <w:r w:rsidRPr="00586B3F">
        <w:rPr>
          <w:rFonts w:cstheme="minorHAnsi"/>
          <w:i/>
          <w:iCs/>
        </w:rPr>
        <w:t>Chil</w:t>
      </w:r>
      <w:r w:rsidR="00697F2C" w:rsidRPr="00586B3F">
        <w:rPr>
          <w:rFonts w:cstheme="minorHAnsi"/>
          <w:i/>
          <w:iCs/>
        </w:rPr>
        <w:t>d</w:t>
      </w:r>
      <w:r w:rsidRPr="00586B3F">
        <w:rPr>
          <w:rFonts w:cstheme="minorHAnsi"/>
          <w:i/>
          <w:iCs/>
        </w:rPr>
        <w:t>hood blindness</w:t>
      </w:r>
    </w:p>
    <w:p w14:paraId="3DFC936A" w14:textId="69726EB8" w:rsidR="008F213B" w:rsidRPr="00586B3F" w:rsidRDefault="008F213B" w:rsidP="008F213B">
      <w:pPr>
        <w:rPr>
          <w:rFonts w:cstheme="minorHAnsi"/>
        </w:rPr>
      </w:pPr>
    </w:p>
    <w:p w14:paraId="09B2A83A" w14:textId="22384955" w:rsidR="008D4442" w:rsidRPr="00586B3F" w:rsidRDefault="008E0027" w:rsidP="008F213B">
      <w:pPr>
        <w:rPr>
          <w:rFonts w:cstheme="minorHAnsi"/>
        </w:rPr>
      </w:pPr>
      <w:r w:rsidRPr="00586B3F">
        <w:rPr>
          <w:rFonts w:cstheme="minorHAnsi"/>
        </w:rPr>
        <w:t>This more general objective</w:t>
      </w:r>
      <w:r w:rsidR="008D4442" w:rsidRPr="00586B3F">
        <w:rPr>
          <w:rFonts w:cstheme="minorHAnsi"/>
        </w:rPr>
        <w:t xml:space="preserve"> </w:t>
      </w:r>
      <w:r w:rsidR="007E5ACD">
        <w:rPr>
          <w:rFonts w:cstheme="minorHAnsi"/>
        </w:rPr>
        <w:t>pointed the finger directly at</w:t>
      </w:r>
      <w:r w:rsidR="008D4442" w:rsidRPr="00586B3F">
        <w:rPr>
          <w:rFonts w:cstheme="minorHAnsi"/>
        </w:rPr>
        <w:t xml:space="preserve"> vitamin A deficiency</w:t>
      </w:r>
      <w:r w:rsidR="00F86671" w:rsidRPr="00586B3F">
        <w:rPr>
          <w:rFonts w:cstheme="minorHAnsi"/>
        </w:rPr>
        <w:t xml:space="preserve"> and its resulting xerophthalmia</w:t>
      </w:r>
      <w:r w:rsidR="00F63264" w:rsidRPr="00586B3F">
        <w:rPr>
          <w:rFonts w:cstheme="minorHAnsi"/>
        </w:rPr>
        <w:t xml:space="preserve">, measles and infections </w:t>
      </w:r>
      <w:r w:rsidR="008D4442" w:rsidRPr="00586B3F">
        <w:rPr>
          <w:rFonts w:cstheme="minorHAnsi"/>
        </w:rPr>
        <w:t>among other diseases of childhood.</w:t>
      </w:r>
      <w:r w:rsidR="0081138F" w:rsidRPr="00586B3F">
        <w:rPr>
          <w:rFonts w:cstheme="minorHAnsi"/>
        </w:rPr>
        <w:t xml:space="preserve"> </w:t>
      </w:r>
      <w:r w:rsidR="007C0EA9" w:rsidRPr="00586B3F">
        <w:rPr>
          <w:rFonts w:cstheme="minorHAnsi"/>
        </w:rPr>
        <w:t>Corneal scarring secondary to vitamin A deficiency has been tar</w:t>
      </w:r>
      <w:r w:rsidR="009A2F62" w:rsidRPr="00586B3F">
        <w:rPr>
          <w:rFonts w:cstheme="minorHAnsi"/>
        </w:rPr>
        <w:t xml:space="preserve">geted </w:t>
      </w:r>
      <w:r w:rsidR="00FF73E5" w:rsidRPr="00586B3F">
        <w:rPr>
          <w:rFonts w:cstheme="minorHAnsi"/>
        </w:rPr>
        <w:t>with a remedy</w:t>
      </w:r>
      <w:r w:rsidR="001E4652" w:rsidRPr="00586B3F">
        <w:rPr>
          <w:rFonts w:cstheme="minorHAnsi"/>
        </w:rPr>
        <w:t xml:space="preserve"> cheap and</w:t>
      </w:r>
      <w:r w:rsidR="00FF73E5" w:rsidRPr="00586B3F">
        <w:rPr>
          <w:rFonts w:cstheme="minorHAnsi"/>
        </w:rPr>
        <w:t xml:space="preserve"> easily on ha</w:t>
      </w:r>
      <w:r w:rsidR="00F86671" w:rsidRPr="00586B3F">
        <w:rPr>
          <w:rFonts w:cstheme="minorHAnsi"/>
        </w:rPr>
        <w:t xml:space="preserve">nd. </w:t>
      </w:r>
      <w:r w:rsidR="001E4652" w:rsidRPr="00586B3F">
        <w:rPr>
          <w:rFonts w:cstheme="minorHAnsi"/>
        </w:rPr>
        <w:t xml:space="preserve">Successful programmes </w:t>
      </w:r>
      <w:r w:rsidR="009A2F62" w:rsidRPr="00586B3F">
        <w:rPr>
          <w:rFonts w:cstheme="minorHAnsi"/>
        </w:rPr>
        <w:t xml:space="preserve">of vitamin A injections </w:t>
      </w:r>
      <w:r w:rsidR="001E4652" w:rsidRPr="00586B3F">
        <w:rPr>
          <w:rFonts w:cstheme="minorHAnsi"/>
        </w:rPr>
        <w:t>prior</w:t>
      </w:r>
      <w:r w:rsidR="00F72A7F">
        <w:rPr>
          <w:rFonts w:cstheme="minorHAnsi"/>
        </w:rPr>
        <w:t xml:space="preserve"> to</w:t>
      </w:r>
      <w:r w:rsidR="001E4652" w:rsidRPr="00586B3F">
        <w:rPr>
          <w:rFonts w:cstheme="minorHAnsi"/>
        </w:rPr>
        <w:t xml:space="preserve"> and including Vision 2020 have helped starkly reduce the prevalence </w:t>
      </w:r>
      <w:r w:rsidR="009A2F62" w:rsidRPr="00586B3F">
        <w:rPr>
          <w:rFonts w:cstheme="minorHAnsi"/>
        </w:rPr>
        <w:t xml:space="preserve">in </w:t>
      </w:r>
      <w:r w:rsidR="007E5ACD" w:rsidRPr="00586B3F">
        <w:rPr>
          <w:rFonts w:cstheme="minorHAnsi"/>
        </w:rPr>
        <w:t>L</w:t>
      </w:r>
      <w:r w:rsidR="007E5ACD">
        <w:rPr>
          <w:rFonts w:cstheme="minorHAnsi"/>
        </w:rPr>
        <w:t>ow- and middle-income countrie</w:t>
      </w:r>
      <w:r w:rsidR="009A2F62" w:rsidRPr="00586B3F">
        <w:rPr>
          <w:rFonts w:cstheme="minorHAnsi"/>
        </w:rPr>
        <w:t>s</w:t>
      </w:r>
      <w:r w:rsidR="007E5ACD">
        <w:rPr>
          <w:rFonts w:cstheme="minorHAnsi"/>
        </w:rPr>
        <w:t xml:space="preserve"> (LMICS)</w:t>
      </w:r>
      <w:r w:rsidR="009A2F62" w:rsidRPr="00586B3F">
        <w:rPr>
          <w:rFonts w:cstheme="minorHAnsi"/>
        </w:rPr>
        <w:t xml:space="preserve"> such as Uganda. </w:t>
      </w:r>
      <w:r w:rsidR="00A37DDF" w:rsidRPr="00586B3F">
        <w:rPr>
          <w:rFonts w:cstheme="minorHAnsi"/>
        </w:rPr>
        <w:t xml:space="preserve">Fortifying foods with vitamin A as advocated by the WHO in 2011 </w:t>
      </w:r>
      <w:r w:rsidR="000F3EE8" w:rsidRPr="00586B3F">
        <w:rPr>
          <w:rFonts w:cstheme="minorHAnsi"/>
        </w:rPr>
        <w:t xml:space="preserve">should </w:t>
      </w:r>
      <w:r w:rsidR="00513C3F" w:rsidRPr="00586B3F">
        <w:rPr>
          <w:rFonts w:cstheme="minorHAnsi"/>
        </w:rPr>
        <w:t xml:space="preserve">help bring xerophthalmia closer to </w:t>
      </w:r>
      <w:r w:rsidR="00EE2D0B" w:rsidRPr="00586B3F">
        <w:rPr>
          <w:rFonts w:cstheme="minorHAnsi"/>
        </w:rPr>
        <w:t xml:space="preserve">a welcome </w:t>
      </w:r>
      <w:r w:rsidR="00513C3F" w:rsidRPr="00586B3F">
        <w:rPr>
          <w:rFonts w:cstheme="minorHAnsi"/>
        </w:rPr>
        <w:t xml:space="preserve">zero. </w:t>
      </w:r>
    </w:p>
    <w:p w14:paraId="79D38B1D" w14:textId="77777777" w:rsidR="008D4442" w:rsidRPr="00586B3F" w:rsidRDefault="008D4442" w:rsidP="008F213B">
      <w:pPr>
        <w:rPr>
          <w:rFonts w:cstheme="minorHAnsi"/>
        </w:rPr>
      </w:pPr>
    </w:p>
    <w:p w14:paraId="660E77D0" w14:textId="7C320A94" w:rsidR="008F213B" w:rsidRPr="00586B3F" w:rsidRDefault="00697F2C" w:rsidP="008F213B">
      <w:pPr>
        <w:rPr>
          <w:rFonts w:cstheme="minorHAnsi"/>
        </w:rPr>
      </w:pPr>
      <w:r w:rsidRPr="00586B3F">
        <w:rPr>
          <w:rFonts w:cstheme="minorHAnsi"/>
        </w:rPr>
        <w:lastRenderedPageBreak/>
        <w:t xml:space="preserve">With </w:t>
      </w:r>
      <w:r w:rsidR="00501494" w:rsidRPr="00586B3F">
        <w:rPr>
          <w:rFonts w:cstheme="minorHAnsi"/>
        </w:rPr>
        <w:t xml:space="preserve">a degree of paucity of </w:t>
      </w:r>
      <w:r w:rsidRPr="00586B3F">
        <w:rPr>
          <w:rFonts w:cstheme="minorHAnsi"/>
        </w:rPr>
        <w:t xml:space="preserve">paediatric ophthalmologists </w:t>
      </w:r>
      <w:r w:rsidR="005A1C12" w:rsidRPr="00586B3F">
        <w:rPr>
          <w:rFonts w:cstheme="minorHAnsi"/>
        </w:rPr>
        <w:t xml:space="preserve">even </w:t>
      </w:r>
      <w:r w:rsidR="00501494" w:rsidRPr="00586B3F">
        <w:rPr>
          <w:rFonts w:cstheme="minorHAnsi"/>
        </w:rPr>
        <w:t>in high income countries such as the UK,</w:t>
      </w:r>
      <w:r w:rsidR="00586B3F">
        <w:rPr>
          <w:rFonts w:cstheme="minorHAnsi"/>
        </w:rPr>
        <w:t xml:space="preserve"> ensuring childhood blindness is controlled </w:t>
      </w:r>
      <w:r w:rsidR="009728CD">
        <w:rPr>
          <w:rFonts w:cstheme="minorHAnsi"/>
        </w:rPr>
        <w:t>means ensuring primary prevention is trumpeted</w:t>
      </w:r>
      <w:r w:rsidR="005A1C12" w:rsidRPr="00586B3F">
        <w:rPr>
          <w:rFonts w:cstheme="minorHAnsi"/>
        </w:rPr>
        <w:t>.</w:t>
      </w:r>
      <w:r w:rsidR="0081138F" w:rsidRPr="00586B3F">
        <w:rPr>
          <w:rFonts w:cstheme="minorHAnsi"/>
        </w:rPr>
        <w:t xml:space="preserve"> Moreover, data on childhood blindness needs to be addressed to </w:t>
      </w:r>
      <w:r w:rsidR="0026286A" w:rsidRPr="00586B3F">
        <w:rPr>
          <w:rFonts w:cstheme="minorHAnsi"/>
        </w:rPr>
        <w:t xml:space="preserve">really help streamline efforts to control </w:t>
      </w:r>
      <w:r w:rsidR="00F86671" w:rsidRPr="00586B3F">
        <w:rPr>
          <w:rFonts w:cstheme="minorHAnsi"/>
        </w:rPr>
        <w:t xml:space="preserve">major </w:t>
      </w:r>
      <w:r w:rsidR="0081138F" w:rsidRPr="00586B3F">
        <w:rPr>
          <w:rFonts w:cstheme="minorHAnsi"/>
        </w:rPr>
        <w:t>causes of visual impairment in</w:t>
      </w:r>
      <w:r w:rsidR="00FA5682">
        <w:rPr>
          <w:rFonts w:cstheme="minorHAnsi"/>
        </w:rPr>
        <w:t xml:space="preserve"> this area.</w:t>
      </w:r>
    </w:p>
    <w:p w14:paraId="364F80ED" w14:textId="77777777" w:rsidR="002F1EF8" w:rsidRPr="00586B3F" w:rsidRDefault="002F1EF8">
      <w:pPr>
        <w:rPr>
          <w:rFonts w:cstheme="minorHAnsi"/>
        </w:rPr>
      </w:pPr>
    </w:p>
    <w:p w14:paraId="3223C0FD" w14:textId="1E2F4CA0" w:rsidR="000044E6" w:rsidRPr="00586B3F" w:rsidRDefault="00F31E58" w:rsidP="00F31E58">
      <w:pPr>
        <w:ind w:left="360"/>
        <w:rPr>
          <w:rFonts w:cstheme="minorHAnsi"/>
        </w:rPr>
      </w:pPr>
      <w:r w:rsidRPr="00586B3F">
        <w:rPr>
          <w:rFonts w:cstheme="minorHAnsi"/>
        </w:rPr>
        <w:t>5</w:t>
      </w:r>
      <w:r w:rsidRPr="00586B3F">
        <w:rPr>
          <w:rFonts w:cstheme="minorHAnsi"/>
          <w:i/>
          <w:iCs/>
        </w:rPr>
        <w:t>.</w:t>
      </w:r>
      <w:r w:rsidR="000044E6" w:rsidRPr="00586B3F">
        <w:rPr>
          <w:rFonts w:cstheme="minorHAnsi"/>
          <w:i/>
          <w:iCs/>
        </w:rPr>
        <w:t>Refractive error and low vision</w:t>
      </w:r>
    </w:p>
    <w:p w14:paraId="3977E43E" w14:textId="77777777" w:rsidR="00FD300B" w:rsidRPr="00586B3F" w:rsidRDefault="00FD300B" w:rsidP="00FD300B">
      <w:pPr>
        <w:pStyle w:val="ListParagraph"/>
        <w:rPr>
          <w:rFonts w:cstheme="minorHAnsi"/>
        </w:rPr>
      </w:pPr>
    </w:p>
    <w:p w14:paraId="1D83207D" w14:textId="128DFA8E" w:rsidR="007D4AC3" w:rsidRPr="00586B3F" w:rsidRDefault="00FA5682">
      <w:pPr>
        <w:rPr>
          <w:rFonts w:cstheme="minorHAnsi"/>
        </w:rPr>
      </w:pPr>
      <w:r>
        <w:rPr>
          <w:rFonts w:cstheme="minorHAnsi"/>
        </w:rPr>
        <w:t>On that no</w:t>
      </w:r>
      <w:r w:rsidR="00F72A7F">
        <w:rPr>
          <w:rFonts w:cstheme="minorHAnsi"/>
        </w:rPr>
        <w:t xml:space="preserve">te, </w:t>
      </w:r>
      <w:r>
        <w:rPr>
          <w:rFonts w:cstheme="minorHAnsi"/>
        </w:rPr>
        <w:t>we have</w:t>
      </w:r>
      <w:r w:rsidR="00F72A7F">
        <w:rPr>
          <w:rFonts w:cstheme="minorHAnsi"/>
        </w:rPr>
        <w:t xml:space="preserve"> part of</w:t>
      </w:r>
      <w:r>
        <w:rPr>
          <w:rFonts w:cstheme="minorHAnsi"/>
        </w:rPr>
        <w:t xml:space="preserve"> the </w:t>
      </w:r>
      <w:r w:rsidR="00F72A7F">
        <w:rPr>
          <w:rFonts w:cstheme="minorHAnsi"/>
        </w:rPr>
        <w:t xml:space="preserve">answer with the </w:t>
      </w:r>
      <w:r>
        <w:t xml:space="preserve">number of children and adolescents with myopia is expected to </w:t>
      </w:r>
      <w:r w:rsidR="00837046">
        <w:t xml:space="preserve">expand rapidly </w:t>
      </w:r>
      <w:r>
        <w:t xml:space="preserve">between the years 2000 and 2050. </w:t>
      </w:r>
      <w:r>
        <w:rPr>
          <w:rFonts w:cstheme="minorHAnsi"/>
        </w:rPr>
        <w:t>Perilously overlooked</w:t>
      </w:r>
      <w:r w:rsidR="007E5ACD">
        <w:rPr>
          <w:rFonts w:cstheme="minorHAnsi"/>
        </w:rPr>
        <w:t>,</w:t>
      </w:r>
      <w:r>
        <w:rPr>
          <w:rFonts w:cstheme="minorHAnsi"/>
        </w:rPr>
        <w:t xml:space="preserve"> untreated refractive error contributes the </w:t>
      </w:r>
      <w:r w:rsidR="007E5ACD">
        <w:rPr>
          <w:rFonts w:cstheme="minorHAnsi"/>
        </w:rPr>
        <w:t>lion share</w:t>
      </w:r>
      <w:r>
        <w:rPr>
          <w:rFonts w:cstheme="minorHAnsi"/>
        </w:rPr>
        <w:t xml:space="preserve"> of causes of </w:t>
      </w:r>
      <w:r w:rsidR="007E5ACD">
        <w:rPr>
          <w:rFonts w:cstheme="minorHAnsi"/>
        </w:rPr>
        <w:t xml:space="preserve">reversible </w:t>
      </w:r>
      <w:r>
        <w:rPr>
          <w:rFonts w:cstheme="minorHAnsi"/>
        </w:rPr>
        <w:t xml:space="preserve">visual impairment across the world. Along with cataract, 200 million have severe impairment due to these conditions alone.  Furthermore </w:t>
      </w:r>
      <w:r>
        <w:t>826 million have near vision impairment caused by unaddressed presbyopia</w:t>
      </w:r>
      <w:r w:rsidR="00837046">
        <w:t>(5)</w:t>
      </w:r>
      <w:r>
        <w:t>.</w:t>
      </w:r>
      <w:r>
        <w:rPr>
          <w:rFonts w:cstheme="minorHAnsi"/>
        </w:rPr>
        <w:t xml:space="preserve"> Vision 2020 has not been able to </w:t>
      </w:r>
      <w:r w:rsidR="00D6337A">
        <w:rPr>
          <w:rFonts w:cstheme="minorHAnsi"/>
        </w:rPr>
        <w:t xml:space="preserve">solve </w:t>
      </w:r>
      <w:r>
        <w:rPr>
          <w:rFonts w:cstheme="minorHAnsi"/>
        </w:rPr>
        <w:t>this</w:t>
      </w:r>
      <w:r w:rsidR="007E5ACD">
        <w:rPr>
          <w:rFonts w:cstheme="minorHAnsi"/>
        </w:rPr>
        <w:t xml:space="preserve"> to date</w:t>
      </w:r>
      <w:r>
        <w:rPr>
          <w:rFonts w:cstheme="minorHAnsi"/>
        </w:rPr>
        <w:t>.</w:t>
      </w:r>
      <w:r w:rsidR="00ED0B22">
        <w:rPr>
          <w:rFonts w:cstheme="minorHAnsi"/>
        </w:rPr>
        <w:t xml:space="preserve"> </w:t>
      </w:r>
      <w:r w:rsidR="00ED0B22" w:rsidRPr="00ED0B22">
        <w:rPr>
          <w:rFonts w:cstheme="minorHAnsi"/>
        </w:rPr>
        <w:t>Cost, the stigma associated with spectacles and lack of staff and equipment</w:t>
      </w:r>
      <w:r w:rsidR="007E5ACD">
        <w:rPr>
          <w:rFonts w:cstheme="minorHAnsi"/>
        </w:rPr>
        <w:t xml:space="preserve"> provide</w:t>
      </w:r>
      <w:r w:rsidR="00ED0B22" w:rsidRPr="00ED0B22">
        <w:rPr>
          <w:rFonts w:cstheme="minorHAnsi"/>
        </w:rPr>
        <w:t xml:space="preserve"> major barriers</w:t>
      </w:r>
      <w:r w:rsidR="007E5ACD">
        <w:rPr>
          <w:rFonts w:cstheme="minorHAnsi"/>
        </w:rPr>
        <w:t xml:space="preserve"> to progress</w:t>
      </w:r>
      <w:r w:rsidR="00ED0B22" w:rsidRPr="00ED0B22">
        <w:rPr>
          <w:rFonts w:cstheme="minorHAnsi"/>
        </w:rPr>
        <w:t>.</w:t>
      </w:r>
      <w:r w:rsidR="007E5ACD">
        <w:rPr>
          <w:rFonts w:cstheme="minorHAnsi"/>
        </w:rPr>
        <w:t xml:space="preserve"> Reduced time outdoors feeds the problem.</w:t>
      </w:r>
      <w:r w:rsidR="00ED0B22">
        <w:rPr>
          <w:rFonts w:cstheme="minorHAnsi"/>
        </w:rPr>
        <w:t xml:space="preserve"> </w:t>
      </w:r>
      <w:r>
        <w:rPr>
          <w:rFonts w:cstheme="minorHAnsi"/>
        </w:rPr>
        <w:t xml:space="preserve"> Yet</w:t>
      </w:r>
      <w:r w:rsidR="007D4AC3" w:rsidRPr="00586B3F">
        <w:rPr>
          <w:rFonts w:cstheme="minorHAnsi"/>
        </w:rPr>
        <w:t xml:space="preserve"> </w:t>
      </w:r>
      <w:r>
        <w:rPr>
          <w:rFonts w:cstheme="minorHAnsi"/>
        </w:rPr>
        <w:t>t</w:t>
      </w:r>
      <w:r w:rsidR="00417C87" w:rsidRPr="00586B3F">
        <w:rPr>
          <w:rFonts w:cstheme="minorHAnsi"/>
        </w:rPr>
        <w:t xml:space="preserve">he </w:t>
      </w:r>
      <w:r w:rsidR="00C95D94" w:rsidRPr="00586B3F">
        <w:rPr>
          <w:rFonts w:cstheme="minorHAnsi"/>
        </w:rPr>
        <w:t xml:space="preserve">personal and </w:t>
      </w:r>
      <w:r w:rsidR="00417C87" w:rsidRPr="00586B3F">
        <w:rPr>
          <w:rFonts w:cstheme="minorHAnsi"/>
        </w:rPr>
        <w:t>socioeconomic consequences of untreated refractive error</w:t>
      </w:r>
      <w:r w:rsidR="00DD6B93" w:rsidRPr="00586B3F">
        <w:rPr>
          <w:rFonts w:cstheme="minorHAnsi"/>
        </w:rPr>
        <w:t xml:space="preserve"> incurred by reduced education</w:t>
      </w:r>
      <w:r w:rsidR="00DE3173">
        <w:rPr>
          <w:rFonts w:cstheme="minorHAnsi"/>
        </w:rPr>
        <w:t xml:space="preserve"> opportunities</w:t>
      </w:r>
      <w:r w:rsidR="00C95D94" w:rsidRPr="00586B3F">
        <w:rPr>
          <w:rFonts w:cstheme="minorHAnsi"/>
        </w:rPr>
        <w:t>, poorer social and motor</w:t>
      </w:r>
      <w:r w:rsidR="00DE3173">
        <w:rPr>
          <w:rFonts w:cstheme="minorHAnsi"/>
        </w:rPr>
        <w:t xml:space="preserve"> skills</w:t>
      </w:r>
      <w:r w:rsidR="00C95D94" w:rsidRPr="00586B3F">
        <w:rPr>
          <w:rFonts w:cstheme="minorHAnsi"/>
        </w:rPr>
        <w:t xml:space="preserve"> </w:t>
      </w:r>
      <w:r w:rsidR="00ED0B22">
        <w:rPr>
          <w:rFonts w:cstheme="minorHAnsi"/>
        </w:rPr>
        <w:t>demonstrate we overlook this</w:t>
      </w:r>
      <w:r w:rsidR="00F72A7F">
        <w:rPr>
          <w:rFonts w:cstheme="minorHAnsi"/>
        </w:rPr>
        <w:t xml:space="preserve"> with grave danger</w:t>
      </w:r>
      <w:r w:rsidR="00ED0B22">
        <w:rPr>
          <w:rFonts w:cstheme="minorHAnsi"/>
        </w:rPr>
        <w:t xml:space="preserve">. </w:t>
      </w:r>
    </w:p>
    <w:p w14:paraId="62AD3773" w14:textId="2A350F1F" w:rsidR="00BF2BB1" w:rsidRPr="00586B3F" w:rsidRDefault="00BF2BB1">
      <w:pPr>
        <w:rPr>
          <w:rFonts w:cstheme="minorHAnsi"/>
          <w:b/>
          <w:bCs/>
        </w:rPr>
      </w:pPr>
    </w:p>
    <w:p w14:paraId="2EDCE961" w14:textId="70EB53B9" w:rsidR="00BF2BB1" w:rsidRPr="00586B3F" w:rsidRDefault="00BF2BB1" w:rsidP="00BF2BB1">
      <w:pPr>
        <w:rPr>
          <w:rFonts w:cstheme="minorHAnsi"/>
          <w:b/>
          <w:bCs/>
        </w:rPr>
      </w:pPr>
      <w:r w:rsidRPr="00586B3F">
        <w:rPr>
          <w:rFonts w:cstheme="minorHAnsi"/>
          <w:b/>
          <w:bCs/>
        </w:rPr>
        <w:t xml:space="preserve">2020 </w:t>
      </w:r>
    </w:p>
    <w:p w14:paraId="3E3E23AC" w14:textId="77777777" w:rsidR="00BF2BB1" w:rsidRPr="00586B3F" w:rsidRDefault="00BF2BB1" w:rsidP="00BF2BB1">
      <w:pPr>
        <w:rPr>
          <w:rFonts w:cstheme="minorHAnsi"/>
        </w:rPr>
      </w:pPr>
    </w:p>
    <w:p w14:paraId="3A54527B" w14:textId="6E38BD97" w:rsidR="00BF2BB1" w:rsidRPr="00586B3F" w:rsidRDefault="00BF2BB1" w:rsidP="00BF2BB1">
      <w:pPr>
        <w:rPr>
          <w:rFonts w:cstheme="minorHAnsi"/>
        </w:rPr>
      </w:pPr>
      <w:r w:rsidRPr="00586B3F">
        <w:rPr>
          <w:rFonts w:cstheme="minorHAnsi"/>
        </w:rPr>
        <w:t xml:space="preserve">Vision 2020 spearheaded international, </w:t>
      </w:r>
      <w:r w:rsidR="00AF5251" w:rsidRPr="00586B3F">
        <w:rPr>
          <w:rFonts w:cstheme="minorHAnsi"/>
        </w:rPr>
        <w:t>multi-agency</w:t>
      </w:r>
      <w:r w:rsidR="005D22D5" w:rsidRPr="00586B3F">
        <w:rPr>
          <w:rFonts w:cstheme="minorHAnsi"/>
        </w:rPr>
        <w:t xml:space="preserve"> </w:t>
      </w:r>
      <w:r w:rsidRPr="00586B3F">
        <w:rPr>
          <w:rFonts w:cstheme="minorHAnsi"/>
        </w:rPr>
        <w:t xml:space="preserve">collaboration advocating the combined efforts in the commendable objective to eliminate avoidable blindness. Evidently giant strides are being made to meet its aims even though </w:t>
      </w:r>
      <w:r w:rsidR="00ED0B22">
        <w:rPr>
          <w:rFonts w:cstheme="minorHAnsi"/>
        </w:rPr>
        <w:t xml:space="preserve">success has </w:t>
      </w:r>
      <w:r w:rsidR="00F72A7F">
        <w:rPr>
          <w:rFonts w:cstheme="minorHAnsi"/>
        </w:rPr>
        <w:t>been patchy</w:t>
      </w:r>
      <w:r w:rsidR="00ED0B22">
        <w:rPr>
          <w:rFonts w:cstheme="minorHAnsi"/>
        </w:rPr>
        <w:t xml:space="preserve">. </w:t>
      </w:r>
      <w:r w:rsidR="005D22D5" w:rsidRPr="00586B3F">
        <w:rPr>
          <w:rFonts w:cstheme="minorHAnsi"/>
        </w:rPr>
        <w:t xml:space="preserve">The goal of total elimination of avoidable blindness was </w:t>
      </w:r>
      <w:r w:rsidR="00155FEA" w:rsidRPr="00586B3F">
        <w:rPr>
          <w:rFonts w:cstheme="minorHAnsi"/>
        </w:rPr>
        <w:t xml:space="preserve">ambitious and aspirational, but perhaps </w:t>
      </w:r>
      <w:r w:rsidR="008B1812" w:rsidRPr="00586B3F">
        <w:rPr>
          <w:rFonts w:cstheme="minorHAnsi"/>
        </w:rPr>
        <w:t>found</w:t>
      </w:r>
      <w:r w:rsidR="00837046">
        <w:rPr>
          <w:rFonts w:cstheme="minorHAnsi"/>
        </w:rPr>
        <w:t xml:space="preserve"> too optimistic in the timeframe</w:t>
      </w:r>
    </w:p>
    <w:p w14:paraId="70A30DA4" w14:textId="77777777" w:rsidR="00BF2BB1" w:rsidRPr="00586B3F" w:rsidRDefault="00BF2BB1" w:rsidP="00D2126B">
      <w:pPr>
        <w:rPr>
          <w:rFonts w:cstheme="minorHAnsi"/>
        </w:rPr>
      </w:pPr>
    </w:p>
    <w:p w14:paraId="26B48D54" w14:textId="49507F30" w:rsidR="00D2126B" w:rsidRPr="00586B3F" w:rsidRDefault="00D2126B" w:rsidP="00D2126B">
      <w:pPr>
        <w:rPr>
          <w:rFonts w:cstheme="minorHAnsi"/>
        </w:rPr>
      </w:pPr>
      <w:r w:rsidRPr="00586B3F">
        <w:rPr>
          <w:rFonts w:cstheme="minorHAnsi"/>
        </w:rPr>
        <w:t xml:space="preserve">2020 was supposed to be the year The World Health Organisation showcased to the world the progress it had made in the years since 1999. The embattled organisation finds itself firefighting against COVID-19, and </w:t>
      </w:r>
      <w:r w:rsidR="00ED0B22">
        <w:rPr>
          <w:rFonts w:cstheme="minorHAnsi"/>
        </w:rPr>
        <w:t xml:space="preserve">the </w:t>
      </w:r>
      <w:r w:rsidRPr="00586B3F">
        <w:rPr>
          <w:rFonts w:cstheme="minorHAnsi"/>
        </w:rPr>
        <w:t>Vision 2020</w:t>
      </w:r>
      <w:r w:rsidR="00ED0B22">
        <w:rPr>
          <w:rFonts w:cstheme="minorHAnsi"/>
        </w:rPr>
        <w:t xml:space="preserve"> project</w:t>
      </w:r>
      <w:r w:rsidRPr="00586B3F">
        <w:rPr>
          <w:rFonts w:cstheme="minorHAnsi"/>
        </w:rPr>
        <w:t xml:space="preserve"> has found itself </w:t>
      </w:r>
      <w:r w:rsidR="009149E8" w:rsidRPr="00586B3F">
        <w:rPr>
          <w:rFonts w:cstheme="minorHAnsi"/>
        </w:rPr>
        <w:t xml:space="preserve">shifted </w:t>
      </w:r>
      <w:r w:rsidRPr="00586B3F">
        <w:rPr>
          <w:rFonts w:cstheme="minorHAnsi"/>
        </w:rPr>
        <w:t xml:space="preserve">far from the </w:t>
      </w:r>
      <w:r w:rsidR="00ED0B22">
        <w:rPr>
          <w:rFonts w:cstheme="minorHAnsi"/>
        </w:rPr>
        <w:t xml:space="preserve">global </w:t>
      </w:r>
      <w:r w:rsidRPr="00586B3F">
        <w:rPr>
          <w:rFonts w:cstheme="minorHAnsi"/>
        </w:rPr>
        <w:t>spotlight.</w:t>
      </w:r>
      <w:r w:rsidR="00F81FC0" w:rsidRPr="00586B3F">
        <w:rPr>
          <w:rFonts w:cstheme="minorHAnsi"/>
        </w:rPr>
        <w:t xml:space="preserve"> </w:t>
      </w:r>
      <w:r w:rsidR="00C44C6D" w:rsidRPr="00586B3F">
        <w:rPr>
          <w:rFonts w:cstheme="minorHAnsi"/>
        </w:rPr>
        <w:t xml:space="preserve">With the current situation in mind, </w:t>
      </w:r>
      <w:r w:rsidR="00DE3173">
        <w:rPr>
          <w:rFonts w:cstheme="minorHAnsi"/>
        </w:rPr>
        <w:t xml:space="preserve">the </w:t>
      </w:r>
      <w:r w:rsidR="00463B2B" w:rsidRPr="00586B3F">
        <w:rPr>
          <w:rFonts w:cstheme="minorHAnsi"/>
        </w:rPr>
        <w:t>danger</w:t>
      </w:r>
      <w:r w:rsidR="00DE3173">
        <w:rPr>
          <w:rFonts w:cstheme="minorHAnsi"/>
        </w:rPr>
        <w:t xml:space="preserve"> is</w:t>
      </w:r>
      <w:r w:rsidR="00463B2B" w:rsidRPr="00586B3F">
        <w:rPr>
          <w:rFonts w:cstheme="minorHAnsi"/>
        </w:rPr>
        <w:t xml:space="preserve"> tha</w:t>
      </w:r>
      <w:r w:rsidR="00DE3173">
        <w:rPr>
          <w:rFonts w:cstheme="minorHAnsi"/>
        </w:rPr>
        <w:t>t</w:t>
      </w:r>
      <w:r w:rsidR="00463B2B" w:rsidRPr="00586B3F">
        <w:rPr>
          <w:rFonts w:cstheme="minorHAnsi"/>
        </w:rPr>
        <w:t xml:space="preserve"> the </w:t>
      </w:r>
      <w:r w:rsidR="007E596E" w:rsidRPr="00586B3F">
        <w:rPr>
          <w:rFonts w:cstheme="minorHAnsi"/>
        </w:rPr>
        <w:t>monumental efforts thus</w:t>
      </w:r>
      <w:r w:rsidR="00DE3173">
        <w:rPr>
          <w:rFonts w:cstheme="minorHAnsi"/>
        </w:rPr>
        <w:t xml:space="preserve"> starting to convert to fruition</w:t>
      </w:r>
      <w:r w:rsidR="007E596E" w:rsidRPr="00586B3F">
        <w:rPr>
          <w:rFonts w:cstheme="minorHAnsi"/>
        </w:rPr>
        <w:t xml:space="preserve"> wax and wane </w:t>
      </w:r>
      <w:r w:rsidR="0012338C" w:rsidRPr="00586B3F">
        <w:rPr>
          <w:rFonts w:cstheme="minorHAnsi"/>
        </w:rPr>
        <w:t xml:space="preserve">due to acute diversion of resources. </w:t>
      </w:r>
      <w:r w:rsidR="00E272FC" w:rsidRPr="00586B3F">
        <w:rPr>
          <w:rFonts w:cstheme="minorHAnsi"/>
        </w:rPr>
        <w:t>More optimistically, t</w:t>
      </w:r>
      <w:r w:rsidR="0011257E" w:rsidRPr="00586B3F">
        <w:rPr>
          <w:rFonts w:cstheme="minorHAnsi"/>
        </w:rPr>
        <w:t xml:space="preserve">he goals set in 1999 have been tackled, often bravely and with some </w:t>
      </w:r>
      <w:r w:rsidR="000F2037" w:rsidRPr="00586B3F">
        <w:rPr>
          <w:rFonts w:cstheme="minorHAnsi"/>
        </w:rPr>
        <w:t xml:space="preserve">stunning </w:t>
      </w:r>
      <w:r w:rsidR="0011257E" w:rsidRPr="00586B3F">
        <w:rPr>
          <w:rFonts w:cstheme="minorHAnsi"/>
        </w:rPr>
        <w:t xml:space="preserve">success such as in trachoma treatment, onchocerciasis </w:t>
      </w:r>
      <w:r w:rsidR="006A32BF" w:rsidRPr="00586B3F">
        <w:rPr>
          <w:rFonts w:cstheme="minorHAnsi"/>
        </w:rPr>
        <w:t xml:space="preserve">elimination and vitamin A </w:t>
      </w:r>
      <w:r w:rsidR="008A2910" w:rsidRPr="00586B3F">
        <w:rPr>
          <w:rFonts w:cstheme="minorHAnsi"/>
        </w:rPr>
        <w:t xml:space="preserve">replenishment. The world was projected to have almost 80 million people blind by 2020 without action. </w:t>
      </w:r>
      <w:r w:rsidR="00321F1E" w:rsidRPr="00586B3F">
        <w:rPr>
          <w:rFonts w:cstheme="minorHAnsi"/>
        </w:rPr>
        <w:t>This grim projection has been assuaged</w:t>
      </w:r>
      <w:r w:rsidR="00B21DE9" w:rsidRPr="00586B3F">
        <w:rPr>
          <w:rFonts w:cstheme="minorHAnsi"/>
        </w:rPr>
        <w:t xml:space="preserve">. Less optimistically, </w:t>
      </w:r>
      <w:r w:rsidR="003C1880" w:rsidRPr="00586B3F">
        <w:rPr>
          <w:rFonts w:cstheme="minorHAnsi"/>
        </w:rPr>
        <w:t xml:space="preserve">preventable blindness still casts its sinister shadow among </w:t>
      </w:r>
      <w:r w:rsidR="000F2037" w:rsidRPr="00586B3F">
        <w:rPr>
          <w:rFonts w:cstheme="minorHAnsi"/>
        </w:rPr>
        <w:t xml:space="preserve">many countries of the world, particularly in </w:t>
      </w:r>
      <w:r w:rsidR="00A66697" w:rsidRPr="00586B3F">
        <w:rPr>
          <w:rFonts w:cstheme="minorHAnsi"/>
        </w:rPr>
        <w:t>LMICs</w:t>
      </w:r>
    </w:p>
    <w:p w14:paraId="2FF01F33" w14:textId="6D568C54" w:rsidR="00AD2936" w:rsidRPr="00586B3F" w:rsidRDefault="00AD2936" w:rsidP="00AD2936">
      <w:pPr>
        <w:rPr>
          <w:rFonts w:cstheme="minorHAnsi"/>
        </w:rPr>
      </w:pPr>
    </w:p>
    <w:p w14:paraId="2C526768" w14:textId="768BC2F4" w:rsidR="00AF0ED9" w:rsidRPr="00586B3F" w:rsidRDefault="00AF0ED9" w:rsidP="00AD2936">
      <w:pPr>
        <w:rPr>
          <w:rFonts w:cstheme="minorHAnsi"/>
          <w:b/>
          <w:bCs/>
        </w:rPr>
      </w:pPr>
      <w:r w:rsidRPr="00586B3F">
        <w:rPr>
          <w:rFonts w:cstheme="minorHAnsi"/>
          <w:b/>
          <w:bCs/>
        </w:rPr>
        <w:t>Beyond 2020</w:t>
      </w:r>
    </w:p>
    <w:p w14:paraId="05D779E7" w14:textId="77777777" w:rsidR="00AD2936" w:rsidRPr="00586B3F" w:rsidRDefault="00AD2936" w:rsidP="00AD2936">
      <w:pPr>
        <w:rPr>
          <w:rFonts w:cstheme="minorHAnsi"/>
        </w:rPr>
      </w:pPr>
    </w:p>
    <w:p w14:paraId="0455248D" w14:textId="793B585D" w:rsidR="00DE3173" w:rsidRDefault="00DE3173" w:rsidP="00D2126B">
      <w:pPr>
        <w:rPr>
          <w:rFonts w:cstheme="minorHAnsi"/>
        </w:rPr>
      </w:pPr>
      <w:r>
        <w:rPr>
          <w:rFonts w:cstheme="minorHAnsi"/>
        </w:rPr>
        <w:t>The 2014</w:t>
      </w:r>
      <w:r w:rsidR="00A66697" w:rsidRPr="00586B3F">
        <w:rPr>
          <w:rFonts w:cstheme="minorHAnsi"/>
        </w:rPr>
        <w:t xml:space="preserve"> </w:t>
      </w:r>
      <w:r>
        <w:rPr>
          <w:rFonts w:cstheme="minorHAnsi"/>
        </w:rPr>
        <w:t>revamped 5 year Global Action P</w:t>
      </w:r>
      <w:r w:rsidR="00A66697" w:rsidRPr="00586B3F">
        <w:rPr>
          <w:rFonts w:cstheme="minorHAnsi"/>
        </w:rPr>
        <w:t xml:space="preserve">lan </w:t>
      </w:r>
      <w:r>
        <w:rPr>
          <w:rFonts w:cstheme="minorHAnsi"/>
        </w:rPr>
        <w:t>endorsed</w:t>
      </w:r>
      <w:r w:rsidR="00A66697" w:rsidRPr="00586B3F">
        <w:rPr>
          <w:rFonts w:cstheme="minorHAnsi"/>
        </w:rPr>
        <w:t xml:space="preserve"> by</w:t>
      </w:r>
      <w:r>
        <w:rPr>
          <w:rFonts w:cstheme="minorHAnsi"/>
        </w:rPr>
        <w:t xml:space="preserve"> The</w:t>
      </w:r>
      <w:r w:rsidR="00A66697" w:rsidRPr="00586B3F">
        <w:rPr>
          <w:rFonts w:cstheme="minorHAnsi"/>
        </w:rPr>
        <w:t xml:space="preserve"> </w:t>
      </w:r>
      <w:r>
        <w:rPr>
          <w:rFonts w:cstheme="minorHAnsi"/>
        </w:rPr>
        <w:t>WHO</w:t>
      </w:r>
      <w:r w:rsidR="00A66697" w:rsidRPr="00586B3F">
        <w:rPr>
          <w:rFonts w:cstheme="minorHAnsi"/>
        </w:rPr>
        <w:t xml:space="preserve"> reflected</w:t>
      </w:r>
      <w:r w:rsidR="00AF5251">
        <w:rPr>
          <w:rFonts w:cstheme="minorHAnsi"/>
        </w:rPr>
        <w:t xml:space="preserve"> </w:t>
      </w:r>
      <w:r>
        <w:rPr>
          <w:rFonts w:cstheme="minorHAnsi"/>
        </w:rPr>
        <w:t>planning</w:t>
      </w:r>
      <w:r w:rsidR="00AF5251">
        <w:rPr>
          <w:rFonts w:cstheme="minorHAnsi"/>
        </w:rPr>
        <w:t xml:space="preserve"> </w:t>
      </w:r>
      <w:r>
        <w:rPr>
          <w:rFonts w:cstheme="minorHAnsi"/>
        </w:rPr>
        <w:t>for</w:t>
      </w:r>
      <w:r w:rsidR="00AF5251">
        <w:rPr>
          <w:rFonts w:cstheme="minorHAnsi"/>
        </w:rPr>
        <w:t xml:space="preserve"> the future. </w:t>
      </w:r>
      <w:r w:rsidR="00A66697" w:rsidRPr="00586B3F">
        <w:rPr>
          <w:rFonts w:cstheme="minorHAnsi"/>
        </w:rPr>
        <w:t xml:space="preserve"> </w:t>
      </w:r>
      <w:r w:rsidR="00AF5251">
        <w:rPr>
          <w:rFonts w:cstheme="minorHAnsi"/>
        </w:rPr>
        <w:t>It sounded the</w:t>
      </w:r>
      <w:r w:rsidR="00A66697" w:rsidRPr="00586B3F">
        <w:rPr>
          <w:rFonts w:cstheme="minorHAnsi"/>
        </w:rPr>
        <w:t xml:space="preserve"> need for advocacy among international efforts to co-ordinate governments, NGO and other </w:t>
      </w:r>
      <w:r w:rsidR="00057938" w:rsidRPr="00586B3F">
        <w:rPr>
          <w:rFonts w:cstheme="minorHAnsi"/>
        </w:rPr>
        <w:t>donors to Vision 2020’s goals.</w:t>
      </w:r>
      <w:r w:rsidR="00583419" w:rsidRPr="00586B3F">
        <w:rPr>
          <w:rFonts w:cstheme="minorHAnsi"/>
        </w:rPr>
        <w:t xml:space="preserve"> </w:t>
      </w:r>
      <w:r>
        <w:rPr>
          <w:rFonts w:cstheme="minorHAnsi"/>
        </w:rPr>
        <w:t>It included the drive</w:t>
      </w:r>
      <w:r w:rsidR="00937AEC" w:rsidRPr="00586B3F">
        <w:rPr>
          <w:rFonts w:cstheme="minorHAnsi"/>
        </w:rPr>
        <w:t xml:space="preserve"> to boost the profile and delivery of </w:t>
      </w:r>
      <w:r w:rsidR="00AD2936" w:rsidRPr="00586B3F">
        <w:rPr>
          <w:rFonts w:cstheme="minorHAnsi"/>
        </w:rPr>
        <w:t>eye care</w:t>
      </w:r>
      <w:r>
        <w:rPr>
          <w:rFonts w:cstheme="minorHAnsi"/>
        </w:rPr>
        <w:t xml:space="preserve"> by making it </w:t>
      </w:r>
      <w:r w:rsidR="00E66680" w:rsidRPr="00586B3F">
        <w:rPr>
          <w:rFonts w:cstheme="minorHAnsi"/>
        </w:rPr>
        <w:t>part of universal health coverage</w:t>
      </w:r>
      <w:r w:rsidR="00837046">
        <w:rPr>
          <w:rFonts w:cstheme="minorHAnsi"/>
        </w:rPr>
        <w:t>(7)</w:t>
      </w:r>
      <w:r w:rsidR="00E66680" w:rsidRPr="00586B3F">
        <w:rPr>
          <w:rFonts w:cstheme="minorHAnsi"/>
        </w:rPr>
        <w:t xml:space="preserve">. </w:t>
      </w:r>
      <w:r>
        <w:rPr>
          <w:rFonts w:cstheme="minorHAnsi"/>
        </w:rPr>
        <w:t xml:space="preserve">Indicators </w:t>
      </w:r>
      <w:r w:rsidR="00172F03">
        <w:rPr>
          <w:rFonts w:cstheme="minorHAnsi"/>
        </w:rPr>
        <w:t>of interest highlighted for assessment were the cataract surgical rate, eye care personnel and disease prevalence. The latter point requires much forward planning.</w:t>
      </w:r>
    </w:p>
    <w:p w14:paraId="12092AB3" w14:textId="25FCDAE4" w:rsidR="00A66697" w:rsidRPr="00586B3F" w:rsidRDefault="00ED0B22" w:rsidP="00D2126B">
      <w:pPr>
        <w:rPr>
          <w:rFonts w:cstheme="minorHAnsi"/>
        </w:rPr>
      </w:pPr>
      <w:r>
        <w:rPr>
          <w:rFonts w:cstheme="minorHAnsi"/>
        </w:rPr>
        <w:lastRenderedPageBreak/>
        <w:t>Previously, t</w:t>
      </w:r>
      <w:r w:rsidR="00E42EDB" w:rsidRPr="00586B3F">
        <w:rPr>
          <w:rFonts w:cstheme="minorHAnsi"/>
        </w:rPr>
        <w:t xml:space="preserve">he tackling of infectious diseases such as river blindness and </w:t>
      </w:r>
      <w:r w:rsidR="00B46C7D" w:rsidRPr="00586B3F">
        <w:rPr>
          <w:rFonts w:cstheme="minorHAnsi"/>
        </w:rPr>
        <w:t xml:space="preserve">trachoma show good examples </w:t>
      </w:r>
      <w:r w:rsidR="00790B75" w:rsidRPr="00586B3F">
        <w:rPr>
          <w:rFonts w:cstheme="minorHAnsi"/>
        </w:rPr>
        <w:t xml:space="preserve">of successful </w:t>
      </w:r>
      <w:r w:rsidR="00B46C7D" w:rsidRPr="00586B3F">
        <w:rPr>
          <w:rFonts w:cstheme="minorHAnsi"/>
        </w:rPr>
        <w:t xml:space="preserve">vertical programmes but are unlikely to meet the challenges of the changing face of </w:t>
      </w:r>
      <w:r w:rsidR="00790B75" w:rsidRPr="00586B3F">
        <w:rPr>
          <w:rFonts w:cstheme="minorHAnsi"/>
        </w:rPr>
        <w:t>ophthalmic disease in the 21</w:t>
      </w:r>
      <w:r w:rsidR="00790B75" w:rsidRPr="00586B3F">
        <w:rPr>
          <w:rFonts w:cstheme="minorHAnsi"/>
          <w:vertAlign w:val="superscript"/>
        </w:rPr>
        <w:t>st</w:t>
      </w:r>
      <w:r w:rsidR="00790B75" w:rsidRPr="00586B3F">
        <w:rPr>
          <w:rFonts w:cstheme="minorHAnsi"/>
        </w:rPr>
        <w:t xml:space="preserve"> century. </w:t>
      </w:r>
      <w:r w:rsidR="00172F03">
        <w:rPr>
          <w:rFonts w:cstheme="minorHAnsi"/>
        </w:rPr>
        <w:t>Still, c</w:t>
      </w:r>
      <w:r w:rsidR="00790B75" w:rsidRPr="00586B3F">
        <w:rPr>
          <w:rFonts w:cstheme="minorHAnsi"/>
        </w:rPr>
        <w:t>ataract</w:t>
      </w:r>
      <w:r w:rsidR="006A394B" w:rsidRPr="00586B3F">
        <w:rPr>
          <w:rFonts w:cstheme="minorHAnsi"/>
        </w:rPr>
        <w:t xml:space="preserve"> and </w:t>
      </w:r>
      <w:r w:rsidR="00790B75" w:rsidRPr="00586B3F">
        <w:rPr>
          <w:rFonts w:cstheme="minorHAnsi"/>
        </w:rPr>
        <w:t>glaucoma</w:t>
      </w:r>
      <w:r w:rsidR="00A11A4C" w:rsidRPr="00586B3F">
        <w:rPr>
          <w:rFonts w:cstheme="minorHAnsi"/>
        </w:rPr>
        <w:t xml:space="preserve"> are set to</w:t>
      </w:r>
      <w:r w:rsidR="00CA5534" w:rsidRPr="00586B3F">
        <w:rPr>
          <w:rFonts w:cstheme="minorHAnsi"/>
        </w:rPr>
        <w:t xml:space="preserve"> continue to pose </w:t>
      </w:r>
      <w:r w:rsidR="00A11A4C" w:rsidRPr="00586B3F">
        <w:rPr>
          <w:rFonts w:cstheme="minorHAnsi"/>
        </w:rPr>
        <w:t>a heavy disease burden</w:t>
      </w:r>
      <w:r w:rsidR="00172F03">
        <w:rPr>
          <w:rFonts w:cstheme="minorHAnsi"/>
        </w:rPr>
        <w:t>. However,</w:t>
      </w:r>
      <w:r w:rsidR="00A11A4C" w:rsidRPr="00586B3F">
        <w:rPr>
          <w:rFonts w:cstheme="minorHAnsi"/>
        </w:rPr>
        <w:t xml:space="preserve"> with </w:t>
      </w:r>
      <w:r w:rsidR="00590C1F" w:rsidRPr="00586B3F">
        <w:rPr>
          <w:rFonts w:cstheme="minorHAnsi"/>
        </w:rPr>
        <w:t xml:space="preserve">a worldwide </w:t>
      </w:r>
      <w:r w:rsidR="00790B75" w:rsidRPr="00586B3F">
        <w:rPr>
          <w:rFonts w:cstheme="minorHAnsi"/>
        </w:rPr>
        <w:t xml:space="preserve">rise in non-communicable disease such as diabetes and cardiovascular </w:t>
      </w:r>
      <w:r w:rsidR="00190A77" w:rsidRPr="00586B3F">
        <w:rPr>
          <w:rFonts w:cstheme="minorHAnsi"/>
        </w:rPr>
        <w:t>illness</w:t>
      </w:r>
      <w:r w:rsidR="00A11A4C" w:rsidRPr="00586B3F">
        <w:rPr>
          <w:rFonts w:cstheme="minorHAnsi"/>
        </w:rPr>
        <w:t xml:space="preserve"> </w:t>
      </w:r>
      <w:r w:rsidR="00791F82" w:rsidRPr="00586B3F">
        <w:rPr>
          <w:rFonts w:cstheme="minorHAnsi"/>
        </w:rPr>
        <w:t xml:space="preserve">with resulting </w:t>
      </w:r>
      <w:r w:rsidR="00190A77" w:rsidRPr="00586B3F">
        <w:rPr>
          <w:rFonts w:cstheme="minorHAnsi"/>
        </w:rPr>
        <w:t xml:space="preserve">ocular complications like </w:t>
      </w:r>
      <w:r w:rsidR="00791F82" w:rsidRPr="00586B3F">
        <w:rPr>
          <w:rFonts w:cstheme="minorHAnsi"/>
        </w:rPr>
        <w:t xml:space="preserve">sight threatening diabetic retinopathy and </w:t>
      </w:r>
      <w:r w:rsidR="00172F03">
        <w:rPr>
          <w:rFonts w:cstheme="minorHAnsi"/>
        </w:rPr>
        <w:t xml:space="preserve">vein occlusions. </w:t>
      </w:r>
      <w:r w:rsidR="00514AF2" w:rsidRPr="00586B3F">
        <w:rPr>
          <w:rFonts w:cstheme="minorHAnsi"/>
        </w:rPr>
        <w:t xml:space="preserve"> </w:t>
      </w:r>
      <w:r w:rsidR="00BC07FC" w:rsidRPr="00586B3F">
        <w:rPr>
          <w:rFonts w:cstheme="minorHAnsi"/>
        </w:rPr>
        <w:t>En</w:t>
      </w:r>
      <w:r w:rsidR="00EC0BD8" w:rsidRPr="00586B3F">
        <w:rPr>
          <w:rFonts w:cstheme="minorHAnsi"/>
        </w:rPr>
        <w:t xml:space="preserve">couraging </w:t>
      </w:r>
      <w:r w:rsidR="00BC07FC" w:rsidRPr="00586B3F">
        <w:rPr>
          <w:rFonts w:cstheme="minorHAnsi"/>
        </w:rPr>
        <w:t>integrated</w:t>
      </w:r>
      <w:r w:rsidR="00514AF2" w:rsidRPr="00586B3F">
        <w:rPr>
          <w:rFonts w:cstheme="minorHAnsi"/>
        </w:rPr>
        <w:t xml:space="preserve"> health systems </w:t>
      </w:r>
      <w:r w:rsidR="007F186A" w:rsidRPr="00586B3F">
        <w:rPr>
          <w:rFonts w:cstheme="minorHAnsi"/>
        </w:rPr>
        <w:t>to</w:t>
      </w:r>
      <w:r w:rsidR="00172F03">
        <w:rPr>
          <w:rFonts w:cstheme="minorHAnsi"/>
        </w:rPr>
        <w:t xml:space="preserve"> address new</w:t>
      </w:r>
      <w:r w:rsidR="00514AF2" w:rsidRPr="00586B3F">
        <w:rPr>
          <w:rFonts w:cstheme="minorHAnsi"/>
        </w:rPr>
        <w:t xml:space="preserve"> needs wil</w:t>
      </w:r>
      <w:r w:rsidR="00590C1F" w:rsidRPr="00586B3F">
        <w:rPr>
          <w:rFonts w:cstheme="minorHAnsi"/>
        </w:rPr>
        <w:t xml:space="preserve">l become critical </w:t>
      </w:r>
      <w:r w:rsidR="0060154B" w:rsidRPr="00586B3F">
        <w:rPr>
          <w:rFonts w:cstheme="minorHAnsi"/>
        </w:rPr>
        <w:t xml:space="preserve">as we move </w:t>
      </w:r>
      <w:r w:rsidR="00894331" w:rsidRPr="00586B3F">
        <w:rPr>
          <w:rFonts w:cstheme="minorHAnsi"/>
        </w:rPr>
        <w:t xml:space="preserve">further into </w:t>
      </w:r>
      <w:r w:rsidR="00EC0BD8" w:rsidRPr="00586B3F">
        <w:rPr>
          <w:rFonts w:cstheme="minorHAnsi"/>
        </w:rPr>
        <w:t>the century. P</w:t>
      </w:r>
      <w:r w:rsidR="00590C1F" w:rsidRPr="00586B3F">
        <w:rPr>
          <w:rFonts w:cstheme="minorHAnsi"/>
        </w:rPr>
        <w:t>rimary prevention</w:t>
      </w:r>
      <w:r w:rsidR="00E176A7" w:rsidRPr="00586B3F">
        <w:rPr>
          <w:rFonts w:cstheme="minorHAnsi"/>
        </w:rPr>
        <w:t xml:space="preserve"> </w:t>
      </w:r>
      <w:r w:rsidR="00465D78" w:rsidRPr="00586B3F">
        <w:rPr>
          <w:rFonts w:cstheme="minorHAnsi"/>
        </w:rPr>
        <w:t xml:space="preserve">needs </w:t>
      </w:r>
      <w:r w:rsidR="00894331" w:rsidRPr="00586B3F">
        <w:rPr>
          <w:rFonts w:cstheme="minorHAnsi"/>
        </w:rPr>
        <w:t>to become more fashionable</w:t>
      </w:r>
      <w:r w:rsidR="00465D78" w:rsidRPr="00586B3F">
        <w:rPr>
          <w:rFonts w:cstheme="minorHAnsi"/>
        </w:rPr>
        <w:t>,</w:t>
      </w:r>
      <w:r w:rsidR="00E176A7" w:rsidRPr="00586B3F">
        <w:rPr>
          <w:rFonts w:cstheme="minorHAnsi"/>
        </w:rPr>
        <w:t xml:space="preserve"> raising community</w:t>
      </w:r>
      <w:r w:rsidR="0060154B" w:rsidRPr="00586B3F">
        <w:rPr>
          <w:rFonts w:cstheme="minorHAnsi"/>
        </w:rPr>
        <w:t xml:space="preserve"> and population</w:t>
      </w:r>
      <w:r w:rsidR="00E176A7" w:rsidRPr="00586B3F">
        <w:rPr>
          <w:rFonts w:cstheme="minorHAnsi"/>
        </w:rPr>
        <w:t xml:space="preserve"> awareness</w:t>
      </w:r>
      <w:r w:rsidR="00172F03">
        <w:rPr>
          <w:rFonts w:cstheme="minorHAnsi"/>
        </w:rPr>
        <w:t>.</w:t>
      </w:r>
      <w:r w:rsidR="00E176A7" w:rsidRPr="00586B3F">
        <w:rPr>
          <w:rFonts w:cstheme="minorHAnsi"/>
        </w:rPr>
        <w:t xml:space="preserve"> </w:t>
      </w:r>
      <w:r w:rsidR="00172F03">
        <w:rPr>
          <w:rFonts w:cstheme="minorHAnsi"/>
        </w:rPr>
        <w:t xml:space="preserve">Inevitably with secondary prevention </w:t>
      </w:r>
      <w:r w:rsidR="00350CFF" w:rsidRPr="00586B3F">
        <w:rPr>
          <w:rFonts w:cstheme="minorHAnsi"/>
        </w:rPr>
        <w:t xml:space="preserve">there must be plans in place to deliver </w:t>
      </w:r>
      <w:r w:rsidR="00E176A7" w:rsidRPr="00586B3F">
        <w:rPr>
          <w:rFonts w:cstheme="minorHAnsi"/>
        </w:rPr>
        <w:t xml:space="preserve">effective screening, </w:t>
      </w:r>
      <w:r w:rsidRPr="00586B3F">
        <w:rPr>
          <w:rFonts w:cstheme="minorHAnsi"/>
        </w:rPr>
        <w:t>investigation,</w:t>
      </w:r>
      <w:r w:rsidR="00E176A7" w:rsidRPr="00586B3F">
        <w:rPr>
          <w:rFonts w:cstheme="minorHAnsi"/>
        </w:rPr>
        <w:t xml:space="preserve"> and treatments available to those who need it. </w:t>
      </w:r>
      <w:r>
        <w:rPr>
          <w:rFonts w:cstheme="minorHAnsi"/>
        </w:rPr>
        <w:t>Foreseeably</w:t>
      </w:r>
      <w:r w:rsidR="00200295" w:rsidRPr="00586B3F">
        <w:rPr>
          <w:rFonts w:cstheme="minorHAnsi"/>
        </w:rPr>
        <w:t xml:space="preserve"> </w:t>
      </w:r>
      <w:r w:rsidR="00EE3509" w:rsidRPr="00586B3F">
        <w:rPr>
          <w:rFonts w:cstheme="minorHAnsi"/>
        </w:rPr>
        <w:t>21</w:t>
      </w:r>
      <w:r w:rsidR="00EE3509" w:rsidRPr="00586B3F">
        <w:rPr>
          <w:rFonts w:cstheme="minorHAnsi"/>
          <w:vertAlign w:val="superscript"/>
        </w:rPr>
        <w:t>st</w:t>
      </w:r>
      <w:r w:rsidR="00EE3509" w:rsidRPr="00586B3F">
        <w:rPr>
          <w:rFonts w:cstheme="minorHAnsi"/>
        </w:rPr>
        <w:t xml:space="preserve"> century ophthalmology </w:t>
      </w:r>
      <w:r w:rsidR="009263BA" w:rsidRPr="00586B3F">
        <w:rPr>
          <w:rFonts w:cstheme="minorHAnsi"/>
        </w:rPr>
        <w:t xml:space="preserve">will </w:t>
      </w:r>
      <w:r>
        <w:rPr>
          <w:rFonts w:cstheme="minorHAnsi"/>
        </w:rPr>
        <w:t>have</w:t>
      </w:r>
      <w:r w:rsidR="009263BA" w:rsidRPr="00586B3F">
        <w:rPr>
          <w:rFonts w:cstheme="minorHAnsi"/>
        </w:rPr>
        <w:t xml:space="preserve"> </w:t>
      </w:r>
      <w:r w:rsidR="00487A79" w:rsidRPr="00586B3F">
        <w:rPr>
          <w:rFonts w:cstheme="minorHAnsi"/>
        </w:rPr>
        <w:t>g</w:t>
      </w:r>
      <w:r w:rsidR="004A3503" w:rsidRPr="00586B3F">
        <w:rPr>
          <w:rFonts w:cstheme="minorHAnsi"/>
        </w:rPr>
        <w:t>rowing demand for t</w:t>
      </w:r>
      <w:r w:rsidR="00CC68DF" w:rsidRPr="00586B3F">
        <w:rPr>
          <w:rFonts w:cstheme="minorHAnsi"/>
        </w:rPr>
        <w:t xml:space="preserve">he </w:t>
      </w:r>
      <w:r w:rsidR="009022BF" w:rsidRPr="00586B3F">
        <w:rPr>
          <w:rFonts w:cstheme="minorHAnsi"/>
        </w:rPr>
        <w:t>provision of OCT imaging, anti-VEGF treatments</w:t>
      </w:r>
      <w:r w:rsidR="00984BE7" w:rsidRPr="00586B3F">
        <w:rPr>
          <w:rFonts w:cstheme="minorHAnsi"/>
        </w:rPr>
        <w:t xml:space="preserve"> and laser</w:t>
      </w:r>
      <w:r w:rsidR="009022BF" w:rsidRPr="00586B3F">
        <w:rPr>
          <w:rFonts w:cstheme="minorHAnsi"/>
        </w:rPr>
        <w:t xml:space="preserve"> </w:t>
      </w:r>
      <w:r w:rsidR="00EB1FE7" w:rsidRPr="00586B3F">
        <w:rPr>
          <w:rFonts w:cstheme="minorHAnsi"/>
        </w:rPr>
        <w:t xml:space="preserve">alongside </w:t>
      </w:r>
      <w:r w:rsidR="009119C2" w:rsidRPr="00586B3F">
        <w:rPr>
          <w:rFonts w:cstheme="minorHAnsi"/>
        </w:rPr>
        <w:t>cataract surgery</w:t>
      </w:r>
      <w:r w:rsidR="00487A79" w:rsidRPr="00586B3F">
        <w:rPr>
          <w:rFonts w:cstheme="minorHAnsi"/>
        </w:rPr>
        <w:t xml:space="preserve"> in addressing </w:t>
      </w:r>
      <w:r w:rsidR="00CE7AAE" w:rsidRPr="00586B3F">
        <w:rPr>
          <w:rFonts w:cstheme="minorHAnsi"/>
        </w:rPr>
        <w:t>eye car</w:t>
      </w:r>
      <w:r w:rsidR="007A33A0" w:rsidRPr="00586B3F">
        <w:rPr>
          <w:rFonts w:cstheme="minorHAnsi"/>
        </w:rPr>
        <w:t>e,</w:t>
      </w:r>
      <w:r>
        <w:rPr>
          <w:rFonts w:cstheme="minorHAnsi"/>
        </w:rPr>
        <w:t xml:space="preserve"> dwarfing the burden of </w:t>
      </w:r>
      <w:r w:rsidR="007A33A0" w:rsidRPr="00586B3F">
        <w:rPr>
          <w:rFonts w:cstheme="minorHAnsi"/>
        </w:rPr>
        <w:t>infectious disease</w:t>
      </w:r>
      <w:r w:rsidR="00CE7AAE" w:rsidRPr="00586B3F">
        <w:rPr>
          <w:rFonts w:cstheme="minorHAnsi"/>
        </w:rPr>
        <w:t>.</w:t>
      </w:r>
      <w:r w:rsidR="00E87806" w:rsidRPr="00586B3F">
        <w:rPr>
          <w:rFonts w:cstheme="minorHAnsi"/>
        </w:rPr>
        <w:t xml:space="preserve"> Only by </w:t>
      </w:r>
      <w:r w:rsidR="00E42EC3" w:rsidRPr="00586B3F">
        <w:rPr>
          <w:rFonts w:cstheme="minorHAnsi"/>
        </w:rPr>
        <w:t>promotin</w:t>
      </w:r>
      <w:r w:rsidR="00172F03">
        <w:rPr>
          <w:rFonts w:cstheme="minorHAnsi"/>
        </w:rPr>
        <w:t>g better co-ordinated health care systems,</w:t>
      </w:r>
      <w:r w:rsidR="00E42EC3" w:rsidRPr="00586B3F">
        <w:rPr>
          <w:rFonts w:cstheme="minorHAnsi"/>
        </w:rPr>
        <w:t xml:space="preserve"> </w:t>
      </w:r>
      <w:r w:rsidR="00E87806" w:rsidRPr="00586B3F">
        <w:rPr>
          <w:rFonts w:cstheme="minorHAnsi"/>
        </w:rPr>
        <w:t>investing in a</w:t>
      </w:r>
      <w:r w:rsidR="00FB67B0" w:rsidRPr="00586B3F">
        <w:rPr>
          <w:rFonts w:cstheme="minorHAnsi"/>
        </w:rPr>
        <w:t xml:space="preserve"> </w:t>
      </w:r>
      <w:r w:rsidR="00871BDE" w:rsidRPr="00586B3F">
        <w:rPr>
          <w:rFonts w:cstheme="minorHAnsi"/>
        </w:rPr>
        <w:t xml:space="preserve">trained </w:t>
      </w:r>
      <w:r w:rsidR="00FB67B0" w:rsidRPr="00586B3F">
        <w:rPr>
          <w:rFonts w:cstheme="minorHAnsi"/>
        </w:rPr>
        <w:t>workforce</w:t>
      </w:r>
      <w:r w:rsidR="00E42EC3" w:rsidRPr="00586B3F">
        <w:rPr>
          <w:rFonts w:cstheme="minorHAnsi"/>
        </w:rPr>
        <w:t xml:space="preserve"> and </w:t>
      </w:r>
      <w:r w:rsidR="00FB67B0" w:rsidRPr="00586B3F">
        <w:rPr>
          <w:rFonts w:cstheme="minorHAnsi"/>
        </w:rPr>
        <w:t xml:space="preserve">ensuring multi-lateral </w:t>
      </w:r>
      <w:r w:rsidR="00172F03">
        <w:rPr>
          <w:rFonts w:cstheme="minorHAnsi"/>
        </w:rPr>
        <w:t xml:space="preserve">agency </w:t>
      </w:r>
      <w:r w:rsidR="00FB67B0" w:rsidRPr="00586B3F">
        <w:rPr>
          <w:rFonts w:cstheme="minorHAnsi"/>
        </w:rPr>
        <w:t xml:space="preserve">collaboration </w:t>
      </w:r>
      <w:r w:rsidR="00E42EC3" w:rsidRPr="00586B3F">
        <w:rPr>
          <w:rFonts w:cstheme="minorHAnsi"/>
        </w:rPr>
        <w:t xml:space="preserve">can we meet these challenges of </w:t>
      </w:r>
      <w:r w:rsidR="00871BDE" w:rsidRPr="00586B3F">
        <w:rPr>
          <w:rFonts w:cstheme="minorHAnsi"/>
        </w:rPr>
        <w:t xml:space="preserve">a not so </w:t>
      </w:r>
      <w:r w:rsidR="00DE3173">
        <w:rPr>
          <w:rFonts w:cstheme="minorHAnsi"/>
        </w:rPr>
        <w:t xml:space="preserve">distant </w:t>
      </w:r>
      <w:r w:rsidR="00E42EC3" w:rsidRPr="00586B3F">
        <w:rPr>
          <w:rFonts w:cstheme="minorHAnsi"/>
        </w:rPr>
        <w:t xml:space="preserve">tomorrow. </w:t>
      </w:r>
    </w:p>
    <w:p w14:paraId="0AEAA857" w14:textId="77777777" w:rsidR="007278A5" w:rsidRPr="00586B3F" w:rsidRDefault="007278A5">
      <w:pPr>
        <w:rPr>
          <w:rFonts w:cstheme="minorHAnsi"/>
        </w:rPr>
      </w:pPr>
    </w:p>
    <w:p w14:paraId="239A835F" w14:textId="79AEA8DA" w:rsidR="00A22583" w:rsidRPr="00586B3F" w:rsidRDefault="00A22583">
      <w:pPr>
        <w:rPr>
          <w:rFonts w:cstheme="minorHAnsi"/>
        </w:rPr>
      </w:pPr>
    </w:p>
    <w:p w14:paraId="3C90AF21" w14:textId="77777777" w:rsidR="00A22583" w:rsidRPr="00586B3F" w:rsidRDefault="00A22583">
      <w:pPr>
        <w:rPr>
          <w:rFonts w:cstheme="minorHAnsi"/>
        </w:rPr>
      </w:pPr>
    </w:p>
    <w:p w14:paraId="297EFB72" w14:textId="77777777" w:rsidR="009728CD" w:rsidRDefault="009728CD"/>
    <w:p w14:paraId="7F755527" w14:textId="77777777" w:rsidR="009728CD" w:rsidRDefault="009728CD"/>
    <w:p w14:paraId="161E436C" w14:textId="77777777" w:rsidR="00FA5682" w:rsidRPr="00FA5682" w:rsidRDefault="009728CD" w:rsidP="00FA5682">
      <w:pPr>
        <w:pStyle w:val="EndNoteBibliography"/>
      </w:pPr>
      <w:r>
        <w:fldChar w:fldCharType="begin"/>
      </w:r>
      <w:r>
        <w:instrText xml:space="preserve"> ADDIN EN.REFLIST </w:instrText>
      </w:r>
      <w:r>
        <w:fldChar w:fldCharType="separate"/>
      </w:r>
      <w:r w:rsidR="00FA5682" w:rsidRPr="00FA5682">
        <w:t>1.</w:t>
      </w:r>
      <w:r w:rsidR="00FA5682" w:rsidRPr="00FA5682">
        <w:tab/>
        <w:t>McGavin DD. The global initiative for the elimination of avoidable blindness - vision 2020: the right to sight. Community Eye Health. 1999;12(30):32-.</w:t>
      </w:r>
    </w:p>
    <w:p w14:paraId="60E2A4A9" w14:textId="77777777" w:rsidR="00FA5682" w:rsidRPr="00FA5682" w:rsidRDefault="00FA5682" w:rsidP="00FA5682">
      <w:pPr>
        <w:pStyle w:val="EndNoteBibliography"/>
      </w:pPr>
      <w:r w:rsidRPr="00FA5682">
        <w:t>2.</w:t>
      </w:r>
      <w:r w:rsidRPr="00FA5682">
        <w:tab/>
        <w:t>Vs Murthy G, Jain B, Shamanna B, Subramanyam D. Improving cataract services in the Indian context. Community Eye Health. 2014;27(85):4-5.</w:t>
      </w:r>
    </w:p>
    <w:p w14:paraId="67BF3D64" w14:textId="77777777" w:rsidR="00FA5682" w:rsidRPr="00FA5682" w:rsidRDefault="00FA5682" w:rsidP="00FA5682">
      <w:pPr>
        <w:pStyle w:val="EndNoteBibliography"/>
      </w:pPr>
      <w:r w:rsidRPr="00FA5682">
        <w:t>3.</w:t>
      </w:r>
      <w:r w:rsidRPr="00FA5682">
        <w:tab/>
        <w:t>Lewallen S, Thulasiraj RD. Eliminating cataract blindness - how do we apply lessons from Asia to sub-Saharan Africa? Glob Public Health. 2010;5(6):639-48.</w:t>
      </w:r>
    </w:p>
    <w:p w14:paraId="6FB342C6" w14:textId="77777777" w:rsidR="00FA5682" w:rsidRPr="00FA5682" w:rsidRDefault="00FA5682" w:rsidP="00FA5682">
      <w:pPr>
        <w:pStyle w:val="EndNoteBibliography"/>
      </w:pPr>
      <w:r w:rsidRPr="00FA5682">
        <w:t>4.</w:t>
      </w:r>
      <w:r w:rsidRPr="00FA5682">
        <w:tab/>
        <w:t>Tekle AH, Zourn HGM, Noma M, Boussinesq M, Coffeng LE, Stolk WA, et al. Progress towards onchocerciasis elimination in the participating countries of the African Programme for Onchocerciasis Control: epidemiological evaluation results. Infectious Diseases of Poverty. 2016(1).</w:t>
      </w:r>
    </w:p>
    <w:p w14:paraId="424E5DE6" w14:textId="4185237D" w:rsidR="007E5ACD" w:rsidRDefault="009728CD">
      <w:r>
        <w:fldChar w:fldCharType="end"/>
      </w:r>
      <w:r w:rsidR="00D6337A">
        <w:t xml:space="preserve">5. </w:t>
      </w:r>
      <w:r w:rsidR="007E5ACD">
        <w:t>World Health Organisation report on vision 2019</w:t>
      </w:r>
      <w:r w:rsidR="00D6337A">
        <w:t xml:space="preserve"> at </w:t>
      </w:r>
    </w:p>
    <w:p w14:paraId="4C044313" w14:textId="4179EB1A" w:rsidR="007E5ACD" w:rsidRDefault="00FE1789">
      <w:hyperlink r:id="rId5" w:history="1">
        <w:r w:rsidR="007E5ACD">
          <w:rPr>
            <w:rStyle w:val="Hyperlink"/>
          </w:rPr>
          <w:t>https://www.who.int/publications/i/item/world-report-on-vision</w:t>
        </w:r>
      </w:hyperlink>
    </w:p>
    <w:p w14:paraId="2E3B770D" w14:textId="2B5B8A6B" w:rsidR="007E5ACD" w:rsidRDefault="00D6337A">
      <w:r>
        <w:t>6.</w:t>
      </w:r>
      <w:r w:rsidR="007E5ACD">
        <w:t>World Alliance for the Global Elimination of Blinding Trachoma</w:t>
      </w:r>
      <w:r>
        <w:t xml:space="preserve"> at</w:t>
      </w:r>
    </w:p>
    <w:p w14:paraId="0CAAC611" w14:textId="32D5E19E" w:rsidR="007E5ACD" w:rsidRDefault="00FE1789">
      <w:hyperlink r:id="rId6" w:history="1">
        <w:r w:rsidR="007E5ACD">
          <w:rPr>
            <w:rStyle w:val="Hyperlink"/>
          </w:rPr>
          <w:t>https://www.who.int/trachoma/partnership/en/</w:t>
        </w:r>
      </w:hyperlink>
    </w:p>
    <w:p w14:paraId="2F8A7DAF" w14:textId="4E49F1EE" w:rsidR="00DE3173" w:rsidRDefault="00D6337A" w:rsidP="00D6337A">
      <w:r>
        <w:t>7.</w:t>
      </w:r>
      <w:r w:rsidR="00DE3173">
        <w:t>The Global Action Plan 2013</w:t>
      </w:r>
      <w:r>
        <w:t xml:space="preserve"> at</w:t>
      </w:r>
    </w:p>
    <w:p w14:paraId="500AC69C" w14:textId="4B0BE9A7" w:rsidR="00DE3173" w:rsidRPr="00077256" w:rsidRDefault="00FE1789" w:rsidP="00077256">
      <w:hyperlink r:id="rId7" w:history="1">
        <w:r w:rsidR="00D6337A" w:rsidRPr="00186442">
          <w:rPr>
            <w:rStyle w:val="Hyperlink"/>
          </w:rPr>
          <w:t>http://atlas.iapb.org/global-action-plan/</w:t>
        </w:r>
      </w:hyperlink>
    </w:p>
    <w:p w14:paraId="288A05BF" w14:textId="520B4009" w:rsidR="00077256" w:rsidRPr="00077256" w:rsidRDefault="00077256" w:rsidP="00077256"/>
    <w:p w14:paraId="14A47655" w14:textId="67A66328" w:rsidR="00077256" w:rsidRDefault="00077256" w:rsidP="00077256">
      <w:pPr>
        <w:tabs>
          <w:tab w:val="left" w:pos="7788"/>
        </w:tabs>
      </w:pPr>
      <w:r>
        <w:tab/>
      </w:r>
    </w:p>
    <w:p w14:paraId="4058530E" w14:textId="567F20E2" w:rsidR="00077256" w:rsidRDefault="00077256" w:rsidP="00077256">
      <w:pPr>
        <w:tabs>
          <w:tab w:val="left" w:pos="7788"/>
        </w:tabs>
      </w:pPr>
      <w:r>
        <w:t>Joseph Aslan</w:t>
      </w:r>
    </w:p>
    <w:p w14:paraId="661D4FEC" w14:textId="0D8FF810" w:rsidR="00077256" w:rsidRDefault="00077256" w:rsidP="00077256">
      <w:pPr>
        <w:tabs>
          <w:tab w:val="left" w:pos="7788"/>
        </w:tabs>
      </w:pPr>
    </w:p>
    <w:p w14:paraId="672C43CB" w14:textId="73AAA72D" w:rsidR="00077256" w:rsidRDefault="00077256" w:rsidP="00077256">
      <w:pPr>
        <w:tabs>
          <w:tab w:val="left" w:pos="7788"/>
        </w:tabs>
      </w:pPr>
      <w:r>
        <w:t>Sheffield Teaching Hospitals</w:t>
      </w:r>
    </w:p>
    <w:p w14:paraId="74DC6ECB" w14:textId="47934EEB" w:rsidR="00077256" w:rsidRDefault="00077256" w:rsidP="00077256">
      <w:pPr>
        <w:tabs>
          <w:tab w:val="left" w:pos="7788"/>
        </w:tabs>
      </w:pPr>
    </w:p>
    <w:p w14:paraId="794759DF" w14:textId="134CECA4" w:rsidR="00077256" w:rsidRPr="00077256" w:rsidRDefault="00077256" w:rsidP="00077256">
      <w:pPr>
        <w:tabs>
          <w:tab w:val="left" w:pos="7788"/>
        </w:tabs>
      </w:pPr>
      <w:r>
        <w:t xml:space="preserve">Word Count: </w:t>
      </w:r>
      <w:r w:rsidR="00837046">
        <w:t>1</w:t>
      </w:r>
      <w:r w:rsidR="000930BA">
        <w:t>497</w:t>
      </w:r>
    </w:p>
    <w:sectPr w:rsidR="00077256" w:rsidRPr="00077256" w:rsidSect="00A602B5">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8B0573"/>
    <w:multiLevelType w:val="hybridMultilevel"/>
    <w:tmpl w:val="287C76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26C1051"/>
    <w:multiLevelType w:val="hybridMultilevel"/>
    <w:tmpl w:val="CE44C4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41122CE"/>
    <w:multiLevelType w:val="hybridMultilevel"/>
    <w:tmpl w:val="77BC0510"/>
    <w:lvl w:ilvl="0" w:tplc="9E7698F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B4E523B"/>
    <w:multiLevelType w:val="multilevel"/>
    <w:tmpl w:val="C85E6B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xxwdwv9tlwdv5bevts2ppe0hpzxfxxvsdvz9&quot;&gt;My EndNote Library-Converted&lt;record-ids&gt;&lt;item&gt;4&lt;/item&gt;&lt;item&gt;5&lt;/item&gt;&lt;item&gt;6&lt;/item&gt;&lt;item&gt;7&lt;/item&gt;&lt;/record-ids&gt;&lt;/item&gt;&lt;/Libraries&gt;"/>
  </w:docVars>
  <w:rsids>
    <w:rsidRoot w:val="00B7157E"/>
    <w:rsid w:val="000044E6"/>
    <w:rsid w:val="00007F0E"/>
    <w:rsid w:val="00014093"/>
    <w:rsid w:val="00016AD9"/>
    <w:rsid w:val="00033CC2"/>
    <w:rsid w:val="000346F8"/>
    <w:rsid w:val="000526E8"/>
    <w:rsid w:val="00052938"/>
    <w:rsid w:val="00057938"/>
    <w:rsid w:val="00065D35"/>
    <w:rsid w:val="0007575F"/>
    <w:rsid w:val="00077256"/>
    <w:rsid w:val="00085289"/>
    <w:rsid w:val="000930BA"/>
    <w:rsid w:val="000A28E1"/>
    <w:rsid w:val="000A7DC4"/>
    <w:rsid w:val="000B0EF9"/>
    <w:rsid w:val="000F2037"/>
    <w:rsid w:val="000F3EE8"/>
    <w:rsid w:val="0010728B"/>
    <w:rsid w:val="0011257E"/>
    <w:rsid w:val="0012338C"/>
    <w:rsid w:val="00134769"/>
    <w:rsid w:val="00141AE4"/>
    <w:rsid w:val="00150631"/>
    <w:rsid w:val="00152C19"/>
    <w:rsid w:val="00155FEA"/>
    <w:rsid w:val="00163E83"/>
    <w:rsid w:val="00171AC8"/>
    <w:rsid w:val="00172F03"/>
    <w:rsid w:val="00176D91"/>
    <w:rsid w:val="0018046D"/>
    <w:rsid w:val="001854C0"/>
    <w:rsid w:val="00190A77"/>
    <w:rsid w:val="00194349"/>
    <w:rsid w:val="001B1D24"/>
    <w:rsid w:val="001C233D"/>
    <w:rsid w:val="001D13CF"/>
    <w:rsid w:val="001D17A0"/>
    <w:rsid w:val="001E0509"/>
    <w:rsid w:val="001E4652"/>
    <w:rsid w:val="00200295"/>
    <w:rsid w:val="00205E22"/>
    <w:rsid w:val="00227742"/>
    <w:rsid w:val="002402DF"/>
    <w:rsid w:val="00251579"/>
    <w:rsid w:val="00251FDB"/>
    <w:rsid w:val="0026286A"/>
    <w:rsid w:val="002812D6"/>
    <w:rsid w:val="00283221"/>
    <w:rsid w:val="00296AF0"/>
    <w:rsid w:val="002A50EC"/>
    <w:rsid w:val="002B71D1"/>
    <w:rsid w:val="002C4FE9"/>
    <w:rsid w:val="002C59FC"/>
    <w:rsid w:val="002D723B"/>
    <w:rsid w:val="002E4C47"/>
    <w:rsid w:val="002F1EF8"/>
    <w:rsid w:val="00305EFC"/>
    <w:rsid w:val="00312AEB"/>
    <w:rsid w:val="00321730"/>
    <w:rsid w:val="00321F1E"/>
    <w:rsid w:val="003247FE"/>
    <w:rsid w:val="00337E85"/>
    <w:rsid w:val="00350CFF"/>
    <w:rsid w:val="00383F73"/>
    <w:rsid w:val="00386D69"/>
    <w:rsid w:val="003964E1"/>
    <w:rsid w:val="003A48E0"/>
    <w:rsid w:val="003B3408"/>
    <w:rsid w:val="003B7411"/>
    <w:rsid w:val="003C1880"/>
    <w:rsid w:val="003D59A8"/>
    <w:rsid w:val="003E1971"/>
    <w:rsid w:val="003F1BC4"/>
    <w:rsid w:val="00400818"/>
    <w:rsid w:val="00404BEA"/>
    <w:rsid w:val="00410755"/>
    <w:rsid w:val="00417C87"/>
    <w:rsid w:val="004232D9"/>
    <w:rsid w:val="0042478D"/>
    <w:rsid w:val="00463B2B"/>
    <w:rsid w:val="00465D78"/>
    <w:rsid w:val="00486C6F"/>
    <w:rsid w:val="00487A79"/>
    <w:rsid w:val="00496D07"/>
    <w:rsid w:val="004A3503"/>
    <w:rsid w:val="004B3E40"/>
    <w:rsid w:val="004D3DE3"/>
    <w:rsid w:val="004E078C"/>
    <w:rsid w:val="004E0FBC"/>
    <w:rsid w:val="004E310E"/>
    <w:rsid w:val="004E6D7E"/>
    <w:rsid w:val="004F2CDF"/>
    <w:rsid w:val="00501494"/>
    <w:rsid w:val="00501E44"/>
    <w:rsid w:val="00506762"/>
    <w:rsid w:val="00513C3F"/>
    <w:rsid w:val="00514AF2"/>
    <w:rsid w:val="00522EF1"/>
    <w:rsid w:val="00535E17"/>
    <w:rsid w:val="00556953"/>
    <w:rsid w:val="00566D72"/>
    <w:rsid w:val="0057326B"/>
    <w:rsid w:val="00583419"/>
    <w:rsid w:val="00586B3F"/>
    <w:rsid w:val="0058793E"/>
    <w:rsid w:val="00590C1F"/>
    <w:rsid w:val="00596336"/>
    <w:rsid w:val="005A1C12"/>
    <w:rsid w:val="005B0081"/>
    <w:rsid w:val="005C23E0"/>
    <w:rsid w:val="005C3383"/>
    <w:rsid w:val="005D22D5"/>
    <w:rsid w:val="005F3CC6"/>
    <w:rsid w:val="0060154B"/>
    <w:rsid w:val="00615070"/>
    <w:rsid w:val="00616561"/>
    <w:rsid w:val="00620A01"/>
    <w:rsid w:val="00670DC6"/>
    <w:rsid w:val="00680DE0"/>
    <w:rsid w:val="00690109"/>
    <w:rsid w:val="00697F2C"/>
    <w:rsid w:val="006A2108"/>
    <w:rsid w:val="006A32BF"/>
    <w:rsid w:val="006A394B"/>
    <w:rsid w:val="006B5D74"/>
    <w:rsid w:val="006D0531"/>
    <w:rsid w:val="00710AAC"/>
    <w:rsid w:val="007278A5"/>
    <w:rsid w:val="007332DB"/>
    <w:rsid w:val="007510BD"/>
    <w:rsid w:val="007539A1"/>
    <w:rsid w:val="00770093"/>
    <w:rsid w:val="007844ED"/>
    <w:rsid w:val="00790B75"/>
    <w:rsid w:val="00791F82"/>
    <w:rsid w:val="007A33A0"/>
    <w:rsid w:val="007A47F5"/>
    <w:rsid w:val="007A5E55"/>
    <w:rsid w:val="007B3617"/>
    <w:rsid w:val="007B5FA1"/>
    <w:rsid w:val="007C0A51"/>
    <w:rsid w:val="007C0EA9"/>
    <w:rsid w:val="007D4AC3"/>
    <w:rsid w:val="007D6343"/>
    <w:rsid w:val="007E596E"/>
    <w:rsid w:val="007E5ACD"/>
    <w:rsid w:val="007F186A"/>
    <w:rsid w:val="0081138F"/>
    <w:rsid w:val="00834A4E"/>
    <w:rsid w:val="00837046"/>
    <w:rsid w:val="00855722"/>
    <w:rsid w:val="0086269C"/>
    <w:rsid w:val="00866618"/>
    <w:rsid w:val="00871BDE"/>
    <w:rsid w:val="00874E88"/>
    <w:rsid w:val="00894331"/>
    <w:rsid w:val="008A121E"/>
    <w:rsid w:val="008A2910"/>
    <w:rsid w:val="008A59BF"/>
    <w:rsid w:val="008B0D80"/>
    <w:rsid w:val="008B1812"/>
    <w:rsid w:val="008B4095"/>
    <w:rsid w:val="008C6BA2"/>
    <w:rsid w:val="008D1FDA"/>
    <w:rsid w:val="008D4442"/>
    <w:rsid w:val="008E0027"/>
    <w:rsid w:val="008E16D5"/>
    <w:rsid w:val="008F213B"/>
    <w:rsid w:val="009000D0"/>
    <w:rsid w:val="00901346"/>
    <w:rsid w:val="009022BF"/>
    <w:rsid w:val="009119C2"/>
    <w:rsid w:val="009149E8"/>
    <w:rsid w:val="00921B7C"/>
    <w:rsid w:val="009263BA"/>
    <w:rsid w:val="00931E38"/>
    <w:rsid w:val="0093677C"/>
    <w:rsid w:val="00937AEC"/>
    <w:rsid w:val="00941C38"/>
    <w:rsid w:val="009728CD"/>
    <w:rsid w:val="00984BE7"/>
    <w:rsid w:val="00986381"/>
    <w:rsid w:val="009A2F62"/>
    <w:rsid w:val="009C4A31"/>
    <w:rsid w:val="009C7259"/>
    <w:rsid w:val="009E2666"/>
    <w:rsid w:val="00A11A4C"/>
    <w:rsid w:val="00A22583"/>
    <w:rsid w:val="00A37DDF"/>
    <w:rsid w:val="00A602B5"/>
    <w:rsid w:val="00A66697"/>
    <w:rsid w:val="00A77F2A"/>
    <w:rsid w:val="00A93B00"/>
    <w:rsid w:val="00AA1B7E"/>
    <w:rsid w:val="00AA5832"/>
    <w:rsid w:val="00AD2936"/>
    <w:rsid w:val="00AD3EB9"/>
    <w:rsid w:val="00AF0ED9"/>
    <w:rsid w:val="00AF5251"/>
    <w:rsid w:val="00B01F67"/>
    <w:rsid w:val="00B2159A"/>
    <w:rsid w:val="00B21DE9"/>
    <w:rsid w:val="00B2481B"/>
    <w:rsid w:val="00B305A3"/>
    <w:rsid w:val="00B44143"/>
    <w:rsid w:val="00B46C7D"/>
    <w:rsid w:val="00B55300"/>
    <w:rsid w:val="00B62F5B"/>
    <w:rsid w:val="00B7157E"/>
    <w:rsid w:val="00B8008C"/>
    <w:rsid w:val="00BA7369"/>
    <w:rsid w:val="00BB0A95"/>
    <w:rsid w:val="00BB10FC"/>
    <w:rsid w:val="00BB1B43"/>
    <w:rsid w:val="00BB6C3A"/>
    <w:rsid w:val="00BC07FC"/>
    <w:rsid w:val="00BC0DF2"/>
    <w:rsid w:val="00BD5924"/>
    <w:rsid w:val="00BF2BB1"/>
    <w:rsid w:val="00C01675"/>
    <w:rsid w:val="00C1298E"/>
    <w:rsid w:val="00C1411F"/>
    <w:rsid w:val="00C44504"/>
    <w:rsid w:val="00C44C6D"/>
    <w:rsid w:val="00C54A89"/>
    <w:rsid w:val="00C56FBF"/>
    <w:rsid w:val="00C73149"/>
    <w:rsid w:val="00C75D87"/>
    <w:rsid w:val="00C8072D"/>
    <w:rsid w:val="00C900CF"/>
    <w:rsid w:val="00C9044F"/>
    <w:rsid w:val="00C95D94"/>
    <w:rsid w:val="00CA5534"/>
    <w:rsid w:val="00CA7142"/>
    <w:rsid w:val="00CB1261"/>
    <w:rsid w:val="00CC68DF"/>
    <w:rsid w:val="00CE0F27"/>
    <w:rsid w:val="00CE7AAE"/>
    <w:rsid w:val="00D06B17"/>
    <w:rsid w:val="00D2126B"/>
    <w:rsid w:val="00D26D2F"/>
    <w:rsid w:val="00D34F1E"/>
    <w:rsid w:val="00D5646A"/>
    <w:rsid w:val="00D62105"/>
    <w:rsid w:val="00D6337A"/>
    <w:rsid w:val="00D63A08"/>
    <w:rsid w:val="00D9316C"/>
    <w:rsid w:val="00D93AED"/>
    <w:rsid w:val="00DB5F5C"/>
    <w:rsid w:val="00DC2149"/>
    <w:rsid w:val="00DC2F88"/>
    <w:rsid w:val="00DD20D0"/>
    <w:rsid w:val="00DD32F8"/>
    <w:rsid w:val="00DD6B93"/>
    <w:rsid w:val="00DE3173"/>
    <w:rsid w:val="00DF4967"/>
    <w:rsid w:val="00E17501"/>
    <w:rsid w:val="00E176A7"/>
    <w:rsid w:val="00E272FC"/>
    <w:rsid w:val="00E372B7"/>
    <w:rsid w:val="00E40ED9"/>
    <w:rsid w:val="00E42EC3"/>
    <w:rsid w:val="00E42EDB"/>
    <w:rsid w:val="00E66680"/>
    <w:rsid w:val="00E67877"/>
    <w:rsid w:val="00E87806"/>
    <w:rsid w:val="00EA7491"/>
    <w:rsid w:val="00EB1BBC"/>
    <w:rsid w:val="00EB1FE7"/>
    <w:rsid w:val="00EB4B0C"/>
    <w:rsid w:val="00EC0BD8"/>
    <w:rsid w:val="00EC53FF"/>
    <w:rsid w:val="00ED0B22"/>
    <w:rsid w:val="00ED6976"/>
    <w:rsid w:val="00EE2D0B"/>
    <w:rsid w:val="00EE3509"/>
    <w:rsid w:val="00F1439C"/>
    <w:rsid w:val="00F16ED1"/>
    <w:rsid w:val="00F31E58"/>
    <w:rsid w:val="00F47556"/>
    <w:rsid w:val="00F62893"/>
    <w:rsid w:val="00F63264"/>
    <w:rsid w:val="00F7074D"/>
    <w:rsid w:val="00F72A7F"/>
    <w:rsid w:val="00F738BA"/>
    <w:rsid w:val="00F76DF2"/>
    <w:rsid w:val="00F77893"/>
    <w:rsid w:val="00F81FC0"/>
    <w:rsid w:val="00F84306"/>
    <w:rsid w:val="00F86671"/>
    <w:rsid w:val="00FA33C6"/>
    <w:rsid w:val="00FA5682"/>
    <w:rsid w:val="00FB1620"/>
    <w:rsid w:val="00FB2C9F"/>
    <w:rsid w:val="00FB67B0"/>
    <w:rsid w:val="00FD300B"/>
    <w:rsid w:val="00FD6E99"/>
    <w:rsid w:val="00FE1789"/>
    <w:rsid w:val="00FE18EA"/>
    <w:rsid w:val="00FE6E59"/>
    <w:rsid w:val="00FF141A"/>
    <w:rsid w:val="00FF514B"/>
    <w:rsid w:val="00FF6303"/>
    <w:rsid w:val="00FF73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C7506D"/>
  <w15:chartTrackingRefBased/>
  <w15:docId w15:val="{7DDA53B7-BDE1-5F45-A727-CAE6D43B7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4F2CDF"/>
    <w:pPr>
      <w:ind w:left="720"/>
      <w:contextualSpacing/>
    </w:pPr>
  </w:style>
  <w:style w:type="paragraph" w:styleId="NormalWeb">
    <w:name w:val="Normal (Web)"/>
    <w:basedOn w:val="Normal"/>
    <w:uiPriority w:val="99"/>
    <w:semiHidden/>
    <w:unhideWhenUsed/>
    <w:rsid w:val="00E66680"/>
    <w:pPr>
      <w:spacing w:before="100" w:beforeAutospacing="1" w:after="100" w:afterAutospacing="1"/>
    </w:pPr>
    <w:rPr>
      <w:rFonts w:ascii="Times New Roman" w:eastAsia="Times New Roman" w:hAnsi="Times New Roman" w:cs="Times New Roman"/>
      <w:lang w:eastAsia="en-GB"/>
    </w:rPr>
  </w:style>
  <w:style w:type="paragraph" w:customStyle="1" w:styleId="EndNoteBibliographyTitle">
    <w:name w:val="EndNote Bibliography Title"/>
    <w:basedOn w:val="Normal"/>
    <w:link w:val="EndNoteBibliographyTitleChar"/>
    <w:rsid w:val="009728CD"/>
    <w:pPr>
      <w:jc w:val="center"/>
    </w:pPr>
    <w:rPr>
      <w:rFonts w:ascii="Calibri" w:hAnsi="Calibri" w:cs="Calibri"/>
      <w:noProof/>
      <w:lang w:val="en-US"/>
    </w:rPr>
  </w:style>
  <w:style w:type="character" w:customStyle="1" w:styleId="ListParagraphChar">
    <w:name w:val="List Paragraph Char"/>
    <w:basedOn w:val="DefaultParagraphFont"/>
    <w:link w:val="ListParagraph"/>
    <w:uiPriority w:val="34"/>
    <w:rsid w:val="009728CD"/>
  </w:style>
  <w:style w:type="character" w:customStyle="1" w:styleId="EndNoteBibliographyTitleChar">
    <w:name w:val="EndNote Bibliography Title Char"/>
    <w:basedOn w:val="ListParagraphChar"/>
    <w:link w:val="EndNoteBibliographyTitle"/>
    <w:rsid w:val="009728CD"/>
    <w:rPr>
      <w:rFonts w:ascii="Calibri" w:hAnsi="Calibri" w:cs="Calibri"/>
      <w:noProof/>
      <w:lang w:val="en-US"/>
    </w:rPr>
  </w:style>
  <w:style w:type="paragraph" w:customStyle="1" w:styleId="EndNoteBibliography">
    <w:name w:val="EndNote Bibliography"/>
    <w:basedOn w:val="Normal"/>
    <w:link w:val="EndNoteBibliographyChar"/>
    <w:rsid w:val="009728CD"/>
    <w:rPr>
      <w:rFonts w:ascii="Calibri" w:hAnsi="Calibri" w:cs="Calibri"/>
      <w:noProof/>
      <w:lang w:val="en-US"/>
    </w:rPr>
  </w:style>
  <w:style w:type="character" w:customStyle="1" w:styleId="EndNoteBibliographyChar">
    <w:name w:val="EndNote Bibliography Char"/>
    <w:basedOn w:val="ListParagraphChar"/>
    <w:link w:val="EndNoteBibliography"/>
    <w:rsid w:val="009728CD"/>
    <w:rPr>
      <w:rFonts w:ascii="Calibri" w:hAnsi="Calibri" w:cs="Calibri"/>
      <w:noProof/>
      <w:lang w:val="en-US"/>
    </w:rPr>
  </w:style>
  <w:style w:type="character" w:styleId="Hyperlink">
    <w:name w:val="Hyperlink"/>
    <w:basedOn w:val="DefaultParagraphFont"/>
    <w:uiPriority w:val="99"/>
    <w:unhideWhenUsed/>
    <w:rsid w:val="007E5ACD"/>
    <w:rPr>
      <w:color w:val="0000FF"/>
      <w:u w:val="single"/>
    </w:rPr>
  </w:style>
  <w:style w:type="character" w:customStyle="1" w:styleId="UnresolvedMention1">
    <w:name w:val="Unresolved Mention1"/>
    <w:basedOn w:val="DefaultParagraphFont"/>
    <w:uiPriority w:val="99"/>
    <w:semiHidden/>
    <w:unhideWhenUsed/>
    <w:rsid w:val="00D633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3407510">
      <w:bodyDiv w:val="1"/>
      <w:marLeft w:val="0"/>
      <w:marRight w:val="0"/>
      <w:marTop w:val="0"/>
      <w:marBottom w:val="0"/>
      <w:divBdr>
        <w:top w:val="none" w:sz="0" w:space="0" w:color="auto"/>
        <w:left w:val="none" w:sz="0" w:space="0" w:color="auto"/>
        <w:bottom w:val="none" w:sz="0" w:space="0" w:color="auto"/>
        <w:right w:val="none" w:sz="0" w:space="0" w:color="auto"/>
      </w:divBdr>
    </w:div>
    <w:div w:id="560023420">
      <w:bodyDiv w:val="1"/>
      <w:marLeft w:val="0"/>
      <w:marRight w:val="0"/>
      <w:marTop w:val="0"/>
      <w:marBottom w:val="0"/>
      <w:divBdr>
        <w:top w:val="none" w:sz="0" w:space="0" w:color="auto"/>
        <w:left w:val="none" w:sz="0" w:space="0" w:color="auto"/>
        <w:bottom w:val="none" w:sz="0" w:space="0" w:color="auto"/>
        <w:right w:val="none" w:sz="0" w:space="0" w:color="auto"/>
      </w:divBdr>
      <w:divsChild>
        <w:div w:id="744256351">
          <w:marLeft w:val="0"/>
          <w:marRight w:val="0"/>
          <w:marTop w:val="0"/>
          <w:marBottom w:val="0"/>
          <w:divBdr>
            <w:top w:val="none" w:sz="0" w:space="0" w:color="auto"/>
            <w:left w:val="none" w:sz="0" w:space="0" w:color="auto"/>
            <w:bottom w:val="none" w:sz="0" w:space="0" w:color="auto"/>
            <w:right w:val="none" w:sz="0" w:space="0" w:color="auto"/>
          </w:divBdr>
          <w:divsChild>
            <w:div w:id="157506367">
              <w:marLeft w:val="0"/>
              <w:marRight w:val="0"/>
              <w:marTop w:val="0"/>
              <w:marBottom w:val="0"/>
              <w:divBdr>
                <w:top w:val="none" w:sz="0" w:space="0" w:color="auto"/>
                <w:left w:val="none" w:sz="0" w:space="0" w:color="auto"/>
                <w:bottom w:val="none" w:sz="0" w:space="0" w:color="auto"/>
                <w:right w:val="none" w:sz="0" w:space="0" w:color="auto"/>
              </w:divBdr>
              <w:divsChild>
                <w:div w:id="1658800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0434755">
      <w:bodyDiv w:val="1"/>
      <w:marLeft w:val="0"/>
      <w:marRight w:val="0"/>
      <w:marTop w:val="0"/>
      <w:marBottom w:val="0"/>
      <w:divBdr>
        <w:top w:val="none" w:sz="0" w:space="0" w:color="auto"/>
        <w:left w:val="none" w:sz="0" w:space="0" w:color="auto"/>
        <w:bottom w:val="none" w:sz="0" w:space="0" w:color="auto"/>
        <w:right w:val="none" w:sz="0" w:space="0" w:color="auto"/>
      </w:divBdr>
      <w:divsChild>
        <w:div w:id="409349808">
          <w:marLeft w:val="0"/>
          <w:marRight w:val="0"/>
          <w:marTop w:val="0"/>
          <w:marBottom w:val="0"/>
          <w:divBdr>
            <w:top w:val="none" w:sz="0" w:space="0" w:color="auto"/>
            <w:left w:val="none" w:sz="0" w:space="0" w:color="auto"/>
            <w:bottom w:val="none" w:sz="0" w:space="0" w:color="auto"/>
            <w:right w:val="none" w:sz="0" w:space="0" w:color="auto"/>
          </w:divBdr>
          <w:divsChild>
            <w:div w:id="455682832">
              <w:marLeft w:val="0"/>
              <w:marRight w:val="0"/>
              <w:marTop w:val="0"/>
              <w:marBottom w:val="0"/>
              <w:divBdr>
                <w:top w:val="none" w:sz="0" w:space="0" w:color="auto"/>
                <w:left w:val="none" w:sz="0" w:space="0" w:color="auto"/>
                <w:bottom w:val="none" w:sz="0" w:space="0" w:color="auto"/>
                <w:right w:val="none" w:sz="0" w:space="0" w:color="auto"/>
              </w:divBdr>
              <w:divsChild>
                <w:div w:id="151769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8661384">
      <w:bodyDiv w:val="1"/>
      <w:marLeft w:val="0"/>
      <w:marRight w:val="0"/>
      <w:marTop w:val="0"/>
      <w:marBottom w:val="0"/>
      <w:divBdr>
        <w:top w:val="none" w:sz="0" w:space="0" w:color="auto"/>
        <w:left w:val="none" w:sz="0" w:space="0" w:color="auto"/>
        <w:bottom w:val="none" w:sz="0" w:space="0" w:color="auto"/>
        <w:right w:val="none" w:sz="0" w:space="0" w:color="auto"/>
      </w:divBdr>
    </w:div>
    <w:div w:id="1692493788">
      <w:bodyDiv w:val="1"/>
      <w:marLeft w:val="0"/>
      <w:marRight w:val="0"/>
      <w:marTop w:val="0"/>
      <w:marBottom w:val="0"/>
      <w:divBdr>
        <w:top w:val="none" w:sz="0" w:space="0" w:color="auto"/>
        <w:left w:val="none" w:sz="0" w:space="0" w:color="auto"/>
        <w:bottom w:val="none" w:sz="0" w:space="0" w:color="auto"/>
        <w:right w:val="none" w:sz="0" w:space="0" w:color="auto"/>
      </w:divBdr>
      <w:divsChild>
        <w:div w:id="1213268988">
          <w:marLeft w:val="0"/>
          <w:marRight w:val="0"/>
          <w:marTop w:val="0"/>
          <w:marBottom w:val="0"/>
          <w:divBdr>
            <w:top w:val="none" w:sz="0" w:space="0" w:color="auto"/>
            <w:left w:val="none" w:sz="0" w:space="0" w:color="auto"/>
            <w:bottom w:val="none" w:sz="0" w:space="0" w:color="auto"/>
            <w:right w:val="none" w:sz="0" w:space="0" w:color="auto"/>
          </w:divBdr>
          <w:divsChild>
            <w:div w:id="752972032">
              <w:marLeft w:val="0"/>
              <w:marRight w:val="0"/>
              <w:marTop w:val="0"/>
              <w:marBottom w:val="0"/>
              <w:divBdr>
                <w:top w:val="none" w:sz="0" w:space="0" w:color="auto"/>
                <w:left w:val="none" w:sz="0" w:space="0" w:color="auto"/>
                <w:bottom w:val="none" w:sz="0" w:space="0" w:color="auto"/>
                <w:right w:val="none" w:sz="0" w:space="0" w:color="auto"/>
              </w:divBdr>
              <w:divsChild>
                <w:div w:id="2129549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6813236">
      <w:bodyDiv w:val="1"/>
      <w:marLeft w:val="0"/>
      <w:marRight w:val="0"/>
      <w:marTop w:val="0"/>
      <w:marBottom w:val="0"/>
      <w:divBdr>
        <w:top w:val="none" w:sz="0" w:space="0" w:color="auto"/>
        <w:left w:val="none" w:sz="0" w:space="0" w:color="auto"/>
        <w:bottom w:val="none" w:sz="0" w:space="0" w:color="auto"/>
        <w:right w:val="none" w:sz="0" w:space="0" w:color="auto"/>
      </w:divBdr>
      <w:divsChild>
        <w:div w:id="1262450206">
          <w:marLeft w:val="0"/>
          <w:marRight w:val="0"/>
          <w:marTop w:val="0"/>
          <w:marBottom w:val="0"/>
          <w:divBdr>
            <w:top w:val="none" w:sz="0" w:space="0" w:color="auto"/>
            <w:left w:val="none" w:sz="0" w:space="0" w:color="auto"/>
            <w:bottom w:val="none" w:sz="0" w:space="0" w:color="auto"/>
            <w:right w:val="none" w:sz="0" w:space="0" w:color="auto"/>
          </w:divBdr>
          <w:divsChild>
            <w:div w:id="1876456421">
              <w:marLeft w:val="0"/>
              <w:marRight w:val="0"/>
              <w:marTop w:val="0"/>
              <w:marBottom w:val="0"/>
              <w:divBdr>
                <w:top w:val="none" w:sz="0" w:space="0" w:color="auto"/>
                <w:left w:val="none" w:sz="0" w:space="0" w:color="auto"/>
                <w:bottom w:val="none" w:sz="0" w:space="0" w:color="auto"/>
                <w:right w:val="none" w:sz="0" w:space="0" w:color="auto"/>
              </w:divBdr>
              <w:divsChild>
                <w:div w:id="2124416090">
                  <w:marLeft w:val="0"/>
                  <w:marRight w:val="0"/>
                  <w:marTop w:val="0"/>
                  <w:marBottom w:val="0"/>
                  <w:divBdr>
                    <w:top w:val="none" w:sz="0" w:space="0" w:color="auto"/>
                    <w:left w:val="none" w:sz="0" w:space="0" w:color="auto"/>
                    <w:bottom w:val="none" w:sz="0" w:space="0" w:color="auto"/>
                    <w:right w:val="none" w:sz="0" w:space="0" w:color="auto"/>
                  </w:divBdr>
                  <w:divsChild>
                    <w:div w:id="1001853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atlas.iapb.org/global-action-pla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who.int/trachoma/partnership/en/" TargetMode="External"/><Relationship Id="rId5" Type="http://schemas.openxmlformats.org/officeDocument/2006/relationships/hyperlink" Target="https://www.who.int/publications/i/item/world-report-on-visio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2882</Words>
  <Characters>16428</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Aslan</dc:creator>
  <cp:keywords/>
  <dc:description/>
  <cp:lastModifiedBy>Gareth Brennan</cp:lastModifiedBy>
  <cp:revision>2</cp:revision>
  <dcterms:created xsi:type="dcterms:W3CDTF">2023-04-24T10:07:00Z</dcterms:created>
  <dcterms:modified xsi:type="dcterms:W3CDTF">2023-04-24T10:07:00Z</dcterms:modified>
</cp:coreProperties>
</file>