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p14">
  <w:body>
    <w:p w:rsidR="00FA52ED" w:rsidP="00623488" w:rsidRDefault="00FA52ED" w14:paraId="291D9520" w14:textId="42196248">
      <w:pPr>
        <w:pStyle w:val="Default"/>
        <w:spacing w:line="276" w:lineRule="auto"/>
        <w:rPr>
          <w:color w:val="auto"/>
        </w:rPr>
      </w:pPr>
    </w:p>
    <w:p w:rsidR="002930CB" w:rsidP="00623488" w:rsidRDefault="00BD55B7" w14:paraId="3D308C8A" w14:textId="0C97CF5B">
      <w:pPr>
        <w:spacing w:line="276" w:lineRule="auto"/>
        <w:rPr>
          <w:rFonts w:cs="Calibri"/>
        </w:rPr>
      </w:pPr>
      <w:r>
        <w:rPr>
          <w:rFonts w:cs="Calibri"/>
          <w:b/>
        </w:rPr>
        <w:t>CURRICULUM TRANSITION CHECKLISTS FOR LEVEL 3 COMMUNITY OPHTHALMOLOGY &amp; URGENT EYE CARE – IMPLEMENTATION NOTE NO 4</w:t>
      </w:r>
    </w:p>
    <w:p w:rsidR="002930CB" w:rsidP="00623488" w:rsidRDefault="002930CB" w14:paraId="0A8C60FA" w14:textId="77777777">
      <w:pPr>
        <w:spacing w:line="276" w:lineRule="auto"/>
        <w:rPr>
          <w:rFonts w:cs="Calibri"/>
        </w:rPr>
      </w:pPr>
    </w:p>
    <w:p w:rsidR="00D71330" w:rsidP="00623488" w:rsidRDefault="00D71330" w14:paraId="1F814C1E" w14:textId="3D75DC82">
      <w:pPr>
        <w:spacing w:line="276" w:lineRule="auto"/>
        <w:rPr>
          <w:rFonts w:cs="Calibri"/>
          <w:b/>
        </w:rPr>
      </w:pPr>
      <w:r w:rsidRPr="008B042D">
        <w:rPr>
          <w:rFonts w:cs="Calibri"/>
          <w:b/>
        </w:rPr>
        <w:t>Purpose of this Note</w:t>
      </w:r>
    </w:p>
    <w:p w:rsidRPr="00BD55B7" w:rsidR="00BD55B7" w:rsidP="00BD55B7" w:rsidRDefault="00BD55B7" w14:paraId="01245E89" w14:textId="035C336A">
      <w:pPr>
        <w:spacing w:line="276" w:lineRule="auto"/>
        <w:rPr>
          <w:rFonts w:cs="Calibri"/>
        </w:rPr>
      </w:pPr>
      <w:r w:rsidRPr="00BD55B7">
        <w:rPr>
          <w:rFonts w:cs="Calibri"/>
        </w:rPr>
        <w:t xml:space="preserve">This Implementation Note is intended to inform </w:t>
      </w:r>
      <w:r>
        <w:rPr>
          <w:rFonts w:cs="Calibri"/>
        </w:rPr>
        <w:t xml:space="preserve">trainee ophthalmologists, </w:t>
      </w:r>
      <w:r w:rsidRPr="00BD55B7">
        <w:rPr>
          <w:rFonts w:cs="Calibri"/>
        </w:rPr>
        <w:t xml:space="preserve">Heads of School and TPDs about the </w:t>
      </w:r>
      <w:r>
        <w:rPr>
          <w:rFonts w:cs="Calibri"/>
        </w:rPr>
        <w:t xml:space="preserve">new Curriculum Transition Checklists (CTC) for the new Level 3 Special Interest Areas (SIAs) in Community Ophthalmology, and in Urgent Eye Care. </w:t>
      </w:r>
    </w:p>
    <w:p w:rsidRPr="00BD55B7" w:rsidR="00BD55B7" w:rsidP="00BD55B7" w:rsidRDefault="00BD55B7" w14:paraId="643127E8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4CD4D256" w14:textId="77777777">
      <w:pPr>
        <w:spacing w:line="276" w:lineRule="auto"/>
        <w:rPr>
          <w:rFonts w:cs="Calibri"/>
          <w:b/>
        </w:rPr>
      </w:pPr>
      <w:r w:rsidRPr="00BD55B7">
        <w:rPr>
          <w:rFonts w:cs="Calibri"/>
          <w:b/>
        </w:rPr>
        <w:t>Purpose of the CTC</w:t>
      </w:r>
    </w:p>
    <w:p w:rsidRPr="00BD55B7" w:rsidR="00BD55B7" w:rsidP="00BD55B7" w:rsidRDefault="00BD55B7" w14:paraId="1B960C07" w14:textId="46E64686">
      <w:pPr>
        <w:spacing w:line="276" w:lineRule="auto"/>
        <w:rPr>
          <w:rFonts w:cs="Calibri"/>
        </w:rPr>
      </w:pPr>
      <w:r w:rsidRPr="00BD55B7">
        <w:rPr>
          <w:rFonts w:cs="Calibri"/>
        </w:rPr>
        <w:t>The main purpose of the CTC is to help ST1-3 trainees prepare for the new curriculum, as they will be in the later stages of training when the new curriculum formally begins. The CTC should be viewed as a developmental tool, not as a formal assessment. It is very important that by the time trainees reach ST6 there are no significant gaps in training. The table below illustrates the progression expectations for these trainees.</w:t>
      </w:r>
    </w:p>
    <w:p w:rsidRPr="00BD55B7" w:rsidR="00BD55B7" w:rsidP="00BD55B7" w:rsidRDefault="00BD55B7" w14:paraId="665839C3" w14:textId="77777777">
      <w:pPr>
        <w:spacing w:line="276" w:lineRule="auto"/>
        <w:rPr>
          <w:rFonts w:cs="Calibri"/>
          <w:b/>
        </w:rPr>
      </w:pPr>
      <w:r w:rsidRPr="00BD55B7">
        <w:rPr>
          <w:rFonts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89A13DA" wp14:editId="79F88F53">
            <wp:simplePos x="792480" y="7132320"/>
            <wp:positionH relativeFrom="column">
              <wp:align>left</wp:align>
            </wp:positionH>
            <wp:positionV relativeFrom="paragraph">
              <wp:align>top</wp:align>
            </wp:positionV>
            <wp:extent cx="4229100" cy="2118360"/>
            <wp:effectExtent l="0" t="0" r="0" b="0"/>
            <wp:wrapSquare wrapText="bothSides"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51CE5C1-7ED3-4F45-8A59-C84841362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551CE5C1-7ED3-4F45-8A59-C848413627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BD55B7" w:rsidR="00BD55B7" w:rsidP="00BD55B7" w:rsidRDefault="00BD55B7" w14:paraId="61ACEA25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419F7465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1D411033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64172F45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687D537D" w14:textId="77777777">
      <w:pPr>
        <w:spacing w:line="276" w:lineRule="auto"/>
        <w:rPr>
          <w:rFonts w:cs="Calibri"/>
          <w:b/>
        </w:rPr>
      </w:pPr>
    </w:p>
    <w:p w:rsidRPr="00BD55B7" w:rsidR="00BD55B7" w:rsidP="00BD55B7" w:rsidRDefault="00BD55B7" w14:paraId="2AF8D20E" w14:textId="77777777">
      <w:pPr>
        <w:spacing w:line="276" w:lineRule="auto"/>
        <w:rPr>
          <w:rFonts w:cs="Calibri"/>
          <w:b/>
        </w:rPr>
      </w:pPr>
    </w:p>
    <w:p w:rsidR="00B6669B" w:rsidP="00BD55B7" w:rsidRDefault="00BD55B7" w14:paraId="22A444A9" w14:textId="77777777">
      <w:pPr>
        <w:spacing w:line="276" w:lineRule="auto"/>
        <w:rPr>
          <w:rFonts w:cs="Calibri"/>
        </w:rPr>
      </w:pPr>
      <w:r w:rsidRPr="00BD55B7">
        <w:rPr>
          <w:rFonts w:cs="Calibri"/>
          <w:b/>
        </w:rPr>
        <w:br/>
      </w:r>
    </w:p>
    <w:p w:rsidRPr="00B6669B" w:rsidR="00B6669B" w:rsidP="00BD55B7" w:rsidRDefault="00B6669B" w14:paraId="564B7DED" w14:textId="6D5A9BA7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List of CTCs</w:t>
      </w:r>
    </w:p>
    <w:p w:rsidRPr="00B6669B" w:rsidR="00BD55B7" w:rsidP="00BD55B7" w:rsidRDefault="00BD55B7" w14:paraId="0BDB41D0" w14:textId="12EAD71F">
      <w:pPr>
        <w:spacing w:line="276" w:lineRule="auto"/>
        <w:rPr>
          <w:rFonts w:cs="Calibri"/>
          <w:b/>
        </w:rPr>
      </w:pPr>
      <w:r>
        <w:rPr>
          <w:rFonts w:cs="Calibri"/>
        </w:rPr>
        <w:t xml:space="preserve">The Curriculum Sub-Committee has </w:t>
      </w:r>
      <w:r w:rsidRPr="00BD55B7">
        <w:rPr>
          <w:rFonts w:cs="Calibri"/>
        </w:rPr>
        <w:t xml:space="preserve">developed </w:t>
      </w:r>
      <w:r w:rsidR="00B6669B">
        <w:rPr>
          <w:rFonts w:cs="Calibri"/>
        </w:rPr>
        <w:t>the following CTCs:</w:t>
      </w:r>
    </w:p>
    <w:p w:rsidRPr="00BD55B7" w:rsidR="00BD55B7" w:rsidP="00BD55B7" w:rsidRDefault="000B03BD" w14:paraId="75787704" w14:textId="671A5549">
      <w:pPr>
        <w:numPr>
          <w:ilvl w:val="0"/>
          <w:numId w:val="19"/>
        </w:numPr>
        <w:spacing w:line="276" w:lineRule="auto"/>
        <w:rPr>
          <w:rFonts w:cs="Calibri"/>
        </w:rPr>
      </w:pPr>
      <w:hyperlink w:history="1" r:id="rId8">
        <w:r w:rsidRPr="00752A9D" w:rsidR="00BD55B7">
          <w:rPr>
            <w:rStyle w:val="Hyperlink"/>
            <w:rFonts w:cs="Calibri"/>
          </w:rPr>
          <w:t>Level 1</w:t>
        </w:r>
      </w:hyperlink>
      <w:r w:rsidRPr="00BD55B7" w:rsidR="00BD55B7">
        <w:rPr>
          <w:rFonts w:cs="Calibri"/>
        </w:rPr>
        <w:t xml:space="preserve"> – contains all the new requirements for Level 1 for both Patient Management and generic domains</w:t>
      </w:r>
    </w:p>
    <w:p w:rsidRPr="00BD55B7" w:rsidR="00BD55B7" w:rsidP="00BD55B7" w:rsidRDefault="000B03BD" w14:paraId="297AC5F9" w14:textId="02E2C0DA">
      <w:pPr>
        <w:numPr>
          <w:ilvl w:val="0"/>
          <w:numId w:val="19"/>
        </w:numPr>
        <w:spacing w:line="276" w:lineRule="auto"/>
        <w:rPr>
          <w:rFonts w:cs="Calibri"/>
        </w:rPr>
      </w:pPr>
      <w:hyperlink w:history="1" r:id="rId9">
        <w:r w:rsidRPr="00752A9D" w:rsidR="00BD55B7">
          <w:rPr>
            <w:rStyle w:val="Hyperlink"/>
            <w:rFonts w:cs="Calibri"/>
          </w:rPr>
          <w:t>Level 2</w:t>
        </w:r>
      </w:hyperlink>
      <w:r w:rsidRPr="00BD55B7" w:rsidR="00BD55B7">
        <w:rPr>
          <w:rFonts w:cs="Calibri"/>
        </w:rPr>
        <w:t xml:space="preserve"> – ditto</w:t>
      </w:r>
    </w:p>
    <w:p w:rsidRPr="00BD55B7" w:rsidR="00BD55B7" w:rsidP="00BD55B7" w:rsidRDefault="000B03BD" w14:paraId="66099C20" w14:textId="79807306">
      <w:pPr>
        <w:numPr>
          <w:ilvl w:val="0"/>
          <w:numId w:val="19"/>
        </w:numPr>
        <w:spacing w:line="276" w:lineRule="auto"/>
        <w:rPr>
          <w:rFonts w:cs="Calibri"/>
        </w:rPr>
      </w:pPr>
      <w:hyperlink w:history="1" r:id="rId10">
        <w:r w:rsidRPr="00752A9D" w:rsidR="00BD55B7">
          <w:rPr>
            <w:rStyle w:val="Hyperlink"/>
            <w:rFonts w:cs="Calibri"/>
          </w:rPr>
          <w:t>Generic Level 1-4</w:t>
        </w:r>
      </w:hyperlink>
      <w:r w:rsidRPr="00BD55B7" w:rsidR="00BD55B7">
        <w:rPr>
          <w:rFonts w:cs="Calibri"/>
        </w:rPr>
        <w:t xml:space="preserve"> – contains all the new requirements for all Levels for the generic domains</w:t>
      </w:r>
    </w:p>
    <w:p w:rsidR="00BD55B7" w:rsidP="00D85A91" w:rsidRDefault="000B03BD" w14:paraId="1314673E" w14:textId="3E35BEA3">
      <w:pPr>
        <w:numPr>
          <w:ilvl w:val="0"/>
          <w:numId w:val="19"/>
        </w:numPr>
        <w:spacing w:line="276" w:lineRule="auto"/>
        <w:rPr>
          <w:rFonts w:cs="Calibri"/>
        </w:rPr>
      </w:pPr>
      <w:hyperlink w:history="1" r:id="rId11">
        <w:r w:rsidRPr="00752A9D" w:rsidR="00BD55B7">
          <w:rPr>
            <w:rStyle w:val="Hyperlink"/>
            <w:rFonts w:cs="Calibri"/>
          </w:rPr>
          <w:t>Cataract Survey Special Interest Area Level 1-4</w:t>
        </w:r>
      </w:hyperlink>
      <w:r w:rsidRPr="00BD55B7" w:rsidR="00BD55B7">
        <w:rPr>
          <w:rFonts w:cs="Calibri"/>
        </w:rPr>
        <w:t xml:space="preserve"> – contains all the new requirements for all Levels</w:t>
      </w:r>
    </w:p>
    <w:p w:rsidR="00B6669B" w:rsidP="00D85A91" w:rsidRDefault="00B6669B" w14:paraId="447FD539" w14:textId="470464D8">
      <w:pPr>
        <w:numPr>
          <w:ilvl w:val="0"/>
          <w:numId w:val="19"/>
        </w:numPr>
        <w:spacing w:line="276" w:lineRule="auto"/>
        <w:rPr>
          <w:rFonts w:cs="Calibri"/>
        </w:rPr>
      </w:pPr>
      <w:hyperlink r:id="R879c5108ad744953">
        <w:r w:rsidRPr="1174C2F4" w:rsidR="1174C2F4">
          <w:rPr>
            <w:rStyle w:val="Hyperlink"/>
            <w:rFonts w:cs="Calibri"/>
          </w:rPr>
          <w:t>Community Ophthalmology Special Interest Area Level 3</w:t>
        </w:r>
      </w:hyperlink>
      <w:r w:rsidRPr="1174C2F4" w:rsidR="1174C2F4">
        <w:rPr>
          <w:rFonts w:cs="Calibri"/>
        </w:rPr>
        <w:t xml:space="preserve"> (</w:t>
      </w:r>
      <w:r w:rsidRPr="1174C2F4" w:rsidR="1174C2F4">
        <w:rPr>
          <w:rFonts w:cs="Calibri"/>
        </w:rPr>
        <w:t>NEW</w:t>
      </w:r>
      <w:r w:rsidRPr="1174C2F4" w:rsidR="1174C2F4">
        <w:rPr>
          <w:rFonts w:cs="Calibri"/>
        </w:rPr>
        <w:t>)</w:t>
      </w:r>
    </w:p>
    <w:p w:rsidRPr="00B6669B" w:rsidR="00B6669B" w:rsidP="00D85A91" w:rsidRDefault="00B6669B" w14:paraId="250026C8" w14:textId="79A2464E">
      <w:pPr>
        <w:numPr>
          <w:ilvl w:val="0"/>
          <w:numId w:val="19"/>
        </w:numPr>
        <w:spacing w:line="276" w:lineRule="auto"/>
        <w:rPr>
          <w:rFonts w:cs="Calibri"/>
        </w:rPr>
      </w:pPr>
      <w:hyperlink r:id="R8d980888ab764bbf">
        <w:r w:rsidRPr="1174C2F4" w:rsidR="1174C2F4">
          <w:rPr>
            <w:rStyle w:val="Hyperlink"/>
            <w:rFonts w:cs="Calibri"/>
          </w:rPr>
          <w:t>Urgent Eye Care Special Interest Area Level 3</w:t>
        </w:r>
      </w:hyperlink>
      <w:r w:rsidRPr="1174C2F4" w:rsidR="1174C2F4">
        <w:rPr>
          <w:rFonts w:cs="Calibri"/>
        </w:rPr>
        <w:t xml:space="preserve"> (</w:t>
      </w:r>
      <w:r w:rsidRPr="1174C2F4" w:rsidR="1174C2F4">
        <w:rPr>
          <w:rFonts w:cs="Calibri"/>
        </w:rPr>
        <w:t>NEW</w:t>
      </w:r>
      <w:r w:rsidRPr="1174C2F4" w:rsidR="1174C2F4">
        <w:rPr>
          <w:rFonts w:cs="Calibri"/>
        </w:rPr>
        <w:t>)</w:t>
      </w:r>
    </w:p>
    <w:p w:rsidRPr="00B6669B" w:rsidR="00B6669B" w:rsidP="00D85A91" w:rsidRDefault="00B6669B" w14:paraId="412A0A48" w14:textId="77777777">
      <w:pPr>
        <w:spacing w:line="276" w:lineRule="auto"/>
        <w:rPr>
          <w:rFonts w:cs="Calibri"/>
        </w:rPr>
      </w:pPr>
    </w:p>
    <w:p w:rsidR="00BD55B7" w:rsidP="00D85A91" w:rsidRDefault="00BD55B7" w14:paraId="1DBC0969" w14:textId="77777777">
      <w:pPr>
        <w:spacing w:line="276" w:lineRule="auto"/>
        <w:rPr>
          <w:rFonts w:cs="Calibri"/>
        </w:rPr>
      </w:pPr>
    </w:p>
    <w:p w:rsidR="00BD55B7" w:rsidP="00D85A91" w:rsidRDefault="00BD55B7" w14:paraId="1179EF92" w14:textId="77777777">
      <w:pPr>
        <w:spacing w:line="276" w:lineRule="auto"/>
        <w:rPr>
          <w:rFonts w:cs="Calibri"/>
        </w:rPr>
      </w:pPr>
    </w:p>
    <w:p w:rsidR="00BD55B7" w:rsidP="00D85A91" w:rsidRDefault="00BD55B7" w14:paraId="2ABDA343" w14:textId="77777777">
      <w:pPr>
        <w:spacing w:line="276" w:lineRule="auto"/>
        <w:rPr>
          <w:rFonts w:cs="Calibri"/>
        </w:rPr>
      </w:pPr>
      <w:bookmarkStart w:name="_GoBack" w:id="2"/>
      <w:bookmarkEnd w:id="2"/>
    </w:p>
    <w:p w:rsidR="00BD55B7" w:rsidP="00D85A91" w:rsidRDefault="00BD55B7" w14:paraId="014B357F" w14:textId="77777777">
      <w:pPr>
        <w:spacing w:line="276" w:lineRule="auto"/>
        <w:rPr>
          <w:rFonts w:cs="Calibri"/>
        </w:rPr>
      </w:pPr>
    </w:p>
    <w:p w:rsidR="00BD55B7" w:rsidP="00D85A91" w:rsidRDefault="00BD55B7" w14:paraId="40502812" w14:textId="77777777">
      <w:pPr>
        <w:spacing w:line="276" w:lineRule="auto"/>
        <w:rPr>
          <w:rFonts w:cs="Calibri"/>
        </w:rPr>
      </w:pPr>
    </w:p>
    <w:sectPr w:rsidR="00BD55B7" w:rsidSect="00B12D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40" w:right="1440" w:bottom="1440" w:left="1440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B7" w:rsidP="00CD3E92" w:rsidRDefault="00BD55B7" w14:paraId="53825FD6" w14:textId="77777777">
      <w:pPr>
        <w:spacing w:after="0" w:line="240" w:lineRule="auto"/>
      </w:pPr>
      <w:r>
        <w:separator/>
      </w:r>
    </w:p>
  </w:endnote>
  <w:endnote w:type="continuationSeparator" w:id="0">
    <w:p w:rsidR="00BD55B7" w:rsidP="00CD3E92" w:rsidRDefault="00BD55B7" w14:paraId="2EA3B5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B7" w:rsidRDefault="00BD55B7" w14:paraId="0639CF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39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5B7" w:rsidRDefault="00BD55B7" w14:paraId="7F13F8FB" w14:textId="096AA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5B7" w:rsidRDefault="00BD55B7" w14:paraId="475DA2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B7" w:rsidRDefault="00BD55B7" w14:paraId="0AE857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B7" w:rsidP="00CD3E92" w:rsidRDefault="00BD55B7" w14:paraId="13D51820" w14:textId="77777777">
      <w:pPr>
        <w:spacing w:after="0" w:line="240" w:lineRule="auto"/>
      </w:pPr>
      <w:r>
        <w:separator/>
      </w:r>
    </w:p>
  </w:footnote>
  <w:footnote w:type="continuationSeparator" w:id="0">
    <w:p w:rsidR="00BD55B7" w:rsidP="00CD3E92" w:rsidRDefault="00BD55B7" w14:paraId="695335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B7" w:rsidRDefault="00BD55B7" w14:paraId="089415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B7" w:rsidP="00CD3E92" w:rsidRDefault="00BD55B7" w14:paraId="0750EF8C" w14:textId="2C5AA86A">
    <w:pPr>
      <w:pStyle w:val="Header"/>
      <w:ind w:left="-709"/>
    </w:pPr>
  </w:p>
  <w:p w:rsidR="00BD55B7" w:rsidP="00CD3E92" w:rsidRDefault="00BD55B7" w14:paraId="22AD4687" w14:textId="2522EF5C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D55B7" w:rsidP="00B12D7B" w:rsidRDefault="00BD55B7" w14:paraId="7A8B9CD0" w14:textId="55D1C74F">
    <w:pPr>
      <w:pStyle w:val="Header"/>
      <w:ind w:left="-993"/>
    </w:pPr>
    <w:r>
      <w:rPr>
        <w:noProof/>
      </w:rPr>
      <w:drawing>
        <wp:inline distT="0" distB="0" distL="0" distR="0" wp14:anchorId="50DF250E" wp14:editId="1B9D7769">
          <wp:extent cx="1148400" cy="828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B12D7B" w:rsidR="00BD55B7" w:rsidP="00B12D7B" w:rsidRDefault="00BD55B7" w14:paraId="6BD7F5D7" w14:textId="75346AEF">
    <w:pPr>
      <w:pStyle w:val="Header"/>
      <w:ind w:left="-993"/>
      <w:rPr>
        <w:b/>
        <w:i/>
        <w:sz w:val="20"/>
        <w:szCs w:val="20"/>
      </w:rPr>
    </w:pPr>
    <w:r w:rsidRPr="00B12D7B">
      <w:rPr>
        <w:b/>
        <w:i/>
        <w:sz w:val="20"/>
        <w:szCs w:val="20"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691A77"/>
    <w:multiLevelType w:val="hybridMultilevel"/>
    <w:tmpl w:val="F0B4C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0A5281"/>
    <w:multiLevelType w:val="hybridMultilevel"/>
    <w:tmpl w:val="DE96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1034"/>
    <w:multiLevelType w:val="hybridMultilevel"/>
    <w:tmpl w:val="B17A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D69"/>
    <w:multiLevelType w:val="hybridMultilevel"/>
    <w:tmpl w:val="11067F0C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3A9F1680"/>
    <w:multiLevelType w:val="hybridMultilevel"/>
    <w:tmpl w:val="55E0D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F60A3"/>
    <w:multiLevelType w:val="hybridMultilevel"/>
    <w:tmpl w:val="257C856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AC968A7"/>
    <w:multiLevelType w:val="hybridMultilevel"/>
    <w:tmpl w:val="6AD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33A"/>
    <w:multiLevelType w:val="hybridMultilevel"/>
    <w:tmpl w:val="ADFE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06E6"/>
    <w:multiLevelType w:val="hybridMultilevel"/>
    <w:tmpl w:val="F1B2E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3819"/>
    <w:multiLevelType w:val="hybridMultilevel"/>
    <w:tmpl w:val="2722B1C2"/>
    <w:lvl w:ilvl="0" w:tplc="EB04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D2E51"/>
    <w:multiLevelType w:val="hybridMultilevel"/>
    <w:tmpl w:val="139ED562"/>
    <w:lvl w:ilvl="0" w:tplc="910A8EE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22052F8"/>
    <w:multiLevelType w:val="hybridMultilevel"/>
    <w:tmpl w:val="C2609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2E7F"/>
    <w:multiLevelType w:val="hybridMultilevel"/>
    <w:tmpl w:val="DE14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181035"/>
    <w:multiLevelType w:val="hybridMultilevel"/>
    <w:tmpl w:val="D750D9B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0D7DF6"/>
    <w:multiLevelType w:val="hybridMultilevel"/>
    <w:tmpl w:val="326A7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B9292C"/>
    <w:multiLevelType w:val="hybridMultilevel"/>
    <w:tmpl w:val="7528D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66D"/>
    <w:multiLevelType w:val="hybridMultilevel"/>
    <w:tmpl w:val="423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1"/>
  </w:num>
  <w:num w:numId="19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E6"/>
    <w:rsid w:val="0002091D"/>
    <w:rsid w:val="0003701D"/>
    <w:rsid w:val="000B03BD"/>
    <w:rsid w:val="00103EDF"/>
    <w:rsid w:val="00160D15"/>
    <w:rsid w:val="00184227"/>
    <w:rsid w:val="001E76D3"/>
    <w:rsid w:val="00224305"/>
    <w:rsid w:val="002930CB"/>
    <w:rsid w:val="00293A30"/>
    <w:rsid w:val="002E643B"/>
    <w:rsid w:val="00332327"/>
    <w:rsid w:val="00422B1B"/>
    <w:rsid w:val="0044292A"/>
    <w:rsid w:val="004530F9"/>
    <w:rsid w:val="00505169"/>
    <w:rsid w:val="00590E82"/>
    <w:rsid w:val="00623488"/>
    <w:rsid w:val="0062784C"/>
    <w:rsid w:val="006F120E"/>
    <w:rsid w:val="00720AE2"/>
    <w:rsid w:val="00752A9D"/>
    <w:rsid w:val="0078378B"/>
    <w:rsid w:val="007A2172"/>
    <w:rsid w:val="00857DE6"/>
    <w:rsid w:val="00971F1D"/>
    <w:rsid w:val="00980DE6"/>
    <w:rsid w:val="00B05201"/>
    <w:rsid w:val="00B12D7B"/>
    <w:rsid w:val="00B51ED2"/>
    <w:rsid w:val="00B6669B"/>
    <w:rsid w:val="00BD55B7"/>
    <w:rsid w:val="00BE0FCE"/>
    <w:rsid w:val="00CD3E92"/>
    <w:rsid w:val="00CF0D00"/>
    <w:rsid w:val="00D71330"/>
    <w:rsid w:val="00D85A91"/>
    <w:rsid w:val="00D875A1"/>
    <w:rsid w:val="00EC4578"/>
    <w:rsid w:val="00FA52ED"/>
    <w:rsid w:val="1174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87F862"/>
  <w15:chartTrackingRefBased/>
  <w15:docId w15:val="{F01A3E11-7884-4B06-AFB6-EEB4CE9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3E92"/>
    <w:pPr>
      <w:spacing w:after="140" w:line="280" w:lineRule="atLeast"/>
    </w:pPr>
    <w:rPr>
      <w:rFonts w:cs="Times New Roman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D7B"/>
    <w:pPr>
      <w:keepNext/>
      <w:keepLines/>
      <w:pBdr>
        <w:bottom w:val="dotted" w:color="A5A5A5" w:themeColor="accent3" w:sz="18" w:space="6"/>
      </w:pBdr>
      <w:tabs>
        <w:tab w:val="left" w:pos="567"/>
      </w:tabs>
      <w:spacing w:before="480" w:after="240"/>
      <w:ind w:left="567" w:hanging="567"/>
      <w:outlineLvl w:val="0"/>
    </w:pPr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A5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3E92"/>
  </w:style>
  <w:style w:type="paragraph" w:styleId="Footer">
    <w:name w:val="footer"/>
    <w:basedOn w:val="Normal"/>
    <w:link w:val="FooterChar"/>
    <w:uiPriority w:val="99"/>
    <w:unhideWhenUsed/>
    <w:rsid w:val="00CD3E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3E92"/>
  </w:style>
  <w:style w:type="paragraph" w:styleId="ListParagraph">
    <w:name w:val="List Paragraph"/>
    <w:basedOn w:val="Normal"/>
    <w:uiPriority w:val="34"/>
    <w:qFormat/>
    <w:rsid w:val="00CD3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05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B12D7B"/>
    <w:rPr>
      <w:rFonts w:asciiTheme="majorHAnsi" w:hAnsiTheme="majorHAnsi" w:eastAsiaTheme="majorEastAsia" w:cstheme="majorBidi"/>
      <w:b/>
      <w:bCs/>
      <w:color w:val="44546A" w:themeColor="text2"/>
      <w:sz w:val="32"/>
      <w:szCs w:val="32"/>
    </w:rPr>
  </w:style>
  <w:style w:type="table" w:styleId="TableGrid">
    <w:name w:val="Table Grid"/>
    <w:basedOn w:val="TableNormal"/>
    <w:uiPriority w:val="39"/>
    <w:rsid w:val="00453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3BD"/>
    <w:rPr>
      <w:rFonts w:cs="Times New Roman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03BD"/>
    <w:rPr>
      <w:rFonts w:cs="Times New Roman"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03BD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cophth.ac.uk/wp-content/uploads/2022/05/CTC-Level-1-1.docx" TargetMode="Externa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rcophth.ac.uk/wp-content/uploads/2022/05/CTC-Cataract-Surgery-Level-1-4.docx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yperlink" Target="https://www.rcophth.ac.uk/wp-content/uploads/2022/05/CTC-Generic-Domains-Level-1-4-1.docx" TargetMode="External" Id="rId10" /><Relationship Type="http://schemas.openxmlformats.org/officeDocument/2006/relationships/header" Target="header3.xml" Id="rId19" /><Relationship Type="http://schemas.openxmlformats.org/officeDocument/2006/relationships/webSettings" Target="webSettings.xml" Id="rId4" /><Relationship Type="http://schemas.openxmlformats.org/officeDocument/2006/relationships/hyperlink" Target="https://www.rcophth.ac.uk/wp-content/uploads/2022/05/CTC-Level-2-1.docx" TargetMode="External" Id="rId9" /><Relationship Type="http://schemas.microsoft.com/office/2016/09/relationships/commentsIds" Target="commentsIds.xml" Id="rId14" /><Relationship Type="http://schemas.microsoft.com/office/2011/relationships/people" Target="people.xml" Id="rId22" /><Relationship Type="http://schemas.openxmlformats.org/officeDocument/2006/relationships/hyperlink" Target="https://www.rcophth.ac.uk/wp-content/uploads/2022/11/CTC-Community-Ophthalmology-Level-3.docx" TargetMode="External" Id="R879c5108ad744953" /><Relationship Type="http://schemas.openxmlformats.org/officeDocument/2006/relationships/hyperlink" Target="https://www.rcophth.ac.uk/wp-content/uploads/2022/11/CTC-Urgent-Eye-Care-Level-3-1.docx" TargetMode="External" Id="R8d980888ab764bbf" /><Relationship Type="http://schemas.openxmlformats.org/officeDocument/2006/relationships/glossaryDocument" Target="glossary/document.xml" Id="R7bfbe593c1014a9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5a2a-efa8-46d4-9f7a-ba9fde0cf434}"/>
      </w:docPartPr>
      <w:docPartBody>
        <w:p w14:paraId="266645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Cowie</dc:creator>
  <keywords/>
  <dc:description/>
  <lastModifiedBy>Kim Scrivener</lastModifiedBy>
  <revision>6</revision>
  <dcterms:created xsi:type="dcterms:W3CDTF">2022-11-21T16:01:00.0000000Z</dcterms:created>
  <dcterms:modified xsi:type="dcterms:W3CDTF">2023-08-01T14:12:46.7152094Z</dcterms:modified>
</coreProperties>
</file>