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EEFB" w14:textId="07C590E6" w:rsidR="008240FE" w:rsidRDefault="008240FE" w:rsidP="008240FE">
      <w:pPr>
        <w:tabs>
          <w:tab w:val="left" w:pos="5220"/>
        </w:tabs>
        <w:ind w:right="-517"/>
      </w:pPr>
    </w:p>
    <w:p w14:paraId="3B65F356" w14:textId="77777777" w:rsidR="008240FE" w:rsidRPr="008240FE" w:rsidRDefault="008240FE" w:rsidP="008240FE"/>
    <w:p w14:paraId="75BC32C5" w14:textId="4FF4B098" w:rsidR="006B1198" w:rsidRDefault="006B1198" w:rsidP="008240FE">
      <w:pPr>
        <w:rPr>
          <w:b/>
          <w:bCs/>
          <w:sz w:val="32"/>
          <w:szCs w:val="32"/>
        </w:rPr>
      </w:pPr>
    </w:p>
    <w:p w14:paraId="796BF0FD" w14:textId="4C4E5FC0" w:rsidR="008240FE" w:rsidRPr="006B1198" w:rsidRDefault="006B1198" w:rsidP="008240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 DO LIST FOR TRAINING PROGRAMME DIRECTORS/HEADS OF SCHOOL FOR CURRICULUM 2024</w:t>
      </w:r>
    </w:p>
    <w:p w14:paraId="1F97EF2A" w14:textId="77777777" w:rsidR="008240FE" w:rsidRPr="008240FE" w:rsidRDefault="008240FE" w:rsidP="008240FE"/>
    <w:p w14:paraId="12691275" w14:textId="77777777" w:rsidR="008240FE" w:rsidRPr="008240FE" w:rsidRDefault="008240FE" w:rsidP="008240FE"/>
    <w:p w14:paraId="41548C0A" w14:textId="63F5C7B3" w:rsidR="008240FE" w:rsidRDefault="008240FE" w:rsidP="008240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6B1198" w:rsidRPr="00B62B4D" w14:paraId="1FA7FE15" w14:textId="77777777" w:rsidTr="00F74B89">
        <w:tc>
          <w:tcPr>
            <w:tcW w:w="3964" w:type="dxa"/>
          </w:tcPr>
          <w:p w14:paraId="71DB1DB1" w14:textId="77777777" w:rsidR="006B1198" w:rsidRPr="00B62B4D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b/>
                <w:bCs/>
                <w:color w:val="333333"/>
                <w:lang w:eastAsia="en-GB"/>
              </w:rPr>
            </w:pPr>
            <w:r w:rsidRPr="00B62B4D">
              <w:rPr>
                <w:rFonts w:cs="Calibri"/>
                <w:b/>
                <w:bCs/>
                <w:color w:val="333333"/>
                <w:lang w:eastAsia="en-GB"/>
              </w:rPr>
              <w:t>I am a Training Programme Director or Head of School. What do I need to do?</w:t>
            </w:r>
          </w:p>
        </w:tc>
        <w:tc>
          <w:tcPr>
            <w:tcW w:w="4962" w:type="dxa"/>
          </w:tcPr>
          <w:p w14:paraId="7E0EFA5F" w14:textId="77777777" w:rsidR="006B1198" w:rsidRPr="00B62B4D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b/>
                <w:bCs/>
                <w:color w:val="333333"/>
                <w:lang w:eastAsia="en-GB"/>
              </w:rPr>
            </w:pPr>
            <w:r w:rsidRPr="00B62B4D">
              <w:rPr>
                <w:rFonts w:cs="Calibri"/>
                <w:b/>
                <w:bCs/>
                <w:color w:val="333333"/>
                <w:lang w:eastAsia="en-GB"/>
              </w:rPr>
              <w:t>Note</w:t>
            </w:r>
          </w:p>
        </w:tc>
      </w:tr>
      <w:tr w:rsidR="006B1198" w:rsidRPr="00102248" w14:paraId="06E25A0E" w14:textId="77777777" w:rsidTr="00F74B89">
        <w:tc>
          <w:tcPr>
            <w:tcW w:w="3964" w:type="dxa"/>
          </w:tcPr>
          <w:p w14:paraId="0ACB30F1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0808E6">
              <w:rPr>
                <w:rFonts w:cs="Calibri"/>
                <w:color w:val="333333"/>
                <w:lang w:eastAsia="en-GB"/>
              </w:rPr>
              <w:t xml:space="preserve">Identify any potential competition </w:t>
            </w:r>
            <w:r>
              <w:rPr>
                <w:rFonts w:cs="Calibri"/>
                <w:color w:val="333333"/>
                <w:lang w:eastAsia="en-GB"/>
              </w:rPr>
              <w:t>for</w:t>
            </w:r>
            <w:r w:rsidRPr="000808E6">
              <w:rPr>
                <w:rFonts w:cs="Calibri"/>
                <w:color w:val="333333"/>
                <w:lang w:eastAsia="en-GB"/>
              </w:rPr>
              <w:t xml:space="preserve"> Level 4 SIA posts</w:t>
            </w:r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302141B4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This should already have been done. </w:t>
            </w:r>
          </w:p>
        </w:tc>
      </w:tr>
      <w:tr w:rsidR="006B1198" w:rsidRPr="00102248" w14:paraId="54ABC8BC" w14:textId="77777777" w:rsidTr="00F74B89">
        <w:tc>
          <w:tcPr>
            <w:tcW w:w="3964" w:type="dxa"/>
          </w:tcPr>
          <w:p w14:paraId="34A57F63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Make sure all </w:t>
            </w:r>
            <w:r>
              <w:rPr>
                <w:rFonts w:cs="Calibri"/>
                <w:color w:val="333333"/>
                <w:lang w:eastAsia="en-GB"/>
              </w:rPr>
              <w:t xml:space="preserve">your 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trainees have confirmed to you in writing their intentions for August 2024. </w:t>
            </w:r>
          </w:p>
        </w:tc>
        <w:tc>
          <w:tcPr>
            <w:tcW w:w="4962" w:type="dxa"/>
          </w:tcPr>
          <w:p w14:paraId="4C14CA90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Send </w:t>
            </w:r>
            <w:r>
              <w:rPr>
                <w:rFonts w:cs="Calibri"/>
                <w:color w:val="333333"/>
                <w:lang w:eastAsia="en-GB"/>
              </w:rPr>
              <w:t>a list of your trainees and their intentions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 to the RCOphth by 1 March 2024.</w:t>
            </w:r>
          </w:p>
        </w:tc>
      </w:tr>
      <w:tr w:rsidR="006B1198" w:rsidRPr="00102248" w14:paraId="55C8C049" w14:textId="77777777" w:rsidTr="00F74B89">
        <w:tc>
          <w:tcPr>
            <w:tcW w:w="3964" w:type="dxa"/>
          </w:tcPr>
          <w:p w14:paraId="5D40A6A4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Review </w:t>
            </w:r>
            <w:r w:rsidRPr="000808E6">
              <w:rPr>
                <w:rFonts w:cs="Calibri"/>
                <w:color w:val="333333"/>
                <w:lang w:eastAsia="en-GB"/>
              </w:rPr>
              <w:t xml:space="preserve">applications </w:t>
            </w:r>
            <w:r>
              <w:rPr>
                <w:rFonts w:cs="Calibri"/>
                <w:color w:val="333333"/>
                <w:lang w:eastAsia="en-GB"/>
              </w:rPr>
              <w:t>for</w:t>
            </w:r>
            <w:r w:rsidRPr="000808E6">
              <w:rPr>
                <w:rFonts w:cs="Calibri"/>
                <w:color w:val="333333"/>
                <w:lang w:eastAsia="en-GB"/>
              </w:rPr>
              <w:t xml:space="preserve"> Level 4</w:t>
            </w:r>
            <w:r>
              <w:rPr>
                <w:rFonts w:cs="Calibri"/>
                <w:color w:val="333333"/>
                <w:lang w:eastAsia="en-GB"/>
              </w:rPr>
              <w:t xml:space="preserve"> posts and s</w:t>
            </w:r>
            <w:r w:rsidRPr="000808E6">
              <w:rPr>
                <w:rFonts w:cs="Calibri"/>
                <w:color w:val="333333"/>
                <w:lang w:eastAsia="en-GB"/>
              </w:rPr>
              <w:t>tart planning rotations for Curriculum 2024</w:t>
            </w:r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1445D352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Indicative deadline 1 February 2024.</w:t>
            </w:r>
          </w:p>
        </w:tc>
      </w:tr>
      <w:tr w:rsidR="006B1198" w:rsidRPr="00102248" w14:paraId="28F6BCC4" w14:textId="77777777" w:rsidTr="00F74B89">
        <w:tc>
          <w:tcPr>
            <w:tcW w:w="3964" w:type="dxa"/>
          </w:tcPr>
          <w:p w14:paraId="1185A603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Confirm Level 4 post allocations.</w:t>
            </w:r>
          </w:p>
        </w:tc>
        <w:tc>
          <w:tcPr>
            <w:tcW w:w="4962" w:type="dxa"/>
          </w:tcPr>
          <w:p w14:paraId="4F3E6D5F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Indicative deadline 1 March 2024.</w:t>
            </w:r>
          </w:p>
        </w:tc>
      </w:tr>
      <w:tr w:rsidR="006B1198" w:rsidRPr="00102248" w14:paraId="69870CA7" w14:textId="77777777" w:rsidTr="00F74B89">
        <w:tc>
          <w:tcPr>
            <w:tcW w:w="3964" w:type="dxa"/>
          </w:tcPr>
          <w:p w14:paraId="1CB46A38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Finalise rotation allocation for August 2024.</w:t>
            </w:r>
          </w:p>
        </w:tc>
        <w:tc>
          <w:tcPr>
            <w:tcW w:w="4962" w:type="dxa"/>
          </w:tcPr>
          <w:p w14:paraId="505BB6F7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Indicative deadline 1 April 2024</w:t>
            </w:r>
          </w:p>
        </w:tc>
      </w:tr>
      <w:tr w:rsidR="006B1198" w:rsidRPr="00102248" w14:paraId="7BA7A3C1" w14:textId="77777777" w:rsidTr="00F74B89">
        <w:tc>
          <w:tcPr>
            <w:tcW w:w="3964" w:type="dxa"/>
          </w:tcPr>
          <w:p w14:paraId="7CFD4439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Make sure </w:t>
            </w:r>
            <w:r>
              <w:rPr>
                <w:rFonts w:cs="Calibri"/>
                <w:color w:val="333333"/>
                <w:lang w:eastAsia="en-GB"/>
              </w:rPr>
              <w:t>all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 ARCP</w:t>
            </w:r>
            <w:r>
              <w:rPr>
                <w:rFonts w:cs="Calibri"/>
                <w:color w:val="333333"/>
                <w:lang w:eastAsia="en-GB"/>
              </w:rPr>
              <w:t>s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 </w:t>
            </w:r>
            <w:r>
              <w:rPr>
                <w:rFonts w:cs="Calibri"/>
                <w:color w:val="333333"/>
                <w:lang w:eastAsia="en-GB"/>
              </w:rPr>
              <w:t>in your deanery are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 </w:t>
            </w:r>
            <w:r>
              <w:rPr>
                <w:rFonts w:cs="Calibri"/>
                <w:color w:val="333333"/>
                <w:lang w:eastAsia="en-GB"/>
              </w:rPr>
              <w:t xml:space="preserve">signed off and </w:t>
            </w:r>
            <w:r w:rsidRPr="00102248">
              <w:rPr>
                <w:rFonts w:cs="Calibri"/>
                <w:color w:val="333333"/>
                <w:lang w:eastAsia="en-GB"/>
              </w:rPr>
              <w:t>completed</w:t>
            </w:r>
            <w:r>
              <w:rPr>
                <w:rFonts w:cs="Calibri"/>
                <w:color w:val="333333"/>
                <w:lang w:eastAsia="en-GB"/>
              </w:rPr>
              <w:t xml:space="preserve"> by trainees </w:t>
            </w:r>
            <w:r w:rsidRPr="00102248">
              <w:rPr>
                <w:rFonts w:cs="Calibri"/>
                <w:color w:val="333333"/>
                <w:lang w:eastAsia="en-GB"/>
              </w:rPr>
              <w:t>by 15 June 2024.</w:t>
            </w:r>
          </w:p>
        </w:tc>
        <w:tc>
          <w:tcPr>
            <w:tcW w:w="4962" w:type="dxa"/>
          </w:tcPr>
          <w:p w14:paraId="1B2F2B95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There will be a one-week deadline to finalise any Outcome 5s. </w:t>
            </w:r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 xml:space="preserve">ARCP forms on the old </w:t>
            </w:r>
            <w:proofErr w:type="spellStart"/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>ePortfolio</w:t>
            </w:r>
            <w:proofErr w:type="spellEnd"/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 xml:space="preserve"> will not be available after 30 June 2024.</w:t>
            </w:r>
          </w:p>
        </w:tc>
      </w:tr>
      <w:tr w:rsidR="006B1198" w:rsidRPr="00102248" w14:paraId="5309ACEC" w14:textId="77777777" w:rsidTr="00F74B89">
        <w:tc>
          <w:tcPr>
            <w:tcW w:w="3964" w:type="dxa"/>
          </w:tcPr>
          <w:p w14:paraId="69421EE5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Remind your trainees to get all their information up to date so that they are prepared for the decommissioning of the old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 xml:space="preserve"> prior to the switch to the new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28A813BB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As soon as possible after the ARCPs have finished. Information will be transferred from the old to the new platform automatically.</w:t>
            </w:r>
          </w:p>
        </w:tc>
      </w:tr>
      <w:tr w:rsidR="006B1198" w:rsidRPr="00102248" w14:paraId="4402B783" w14:textId="77777777" w:rsidTr="00F74B89">
        <w:tc>
          <w:tcPr>
            <w:tcW w:w="3964" w:type="dxa"/>
          </w:tcPr>
          <w:p w14:paraId="353BB838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Remind trainees and trainers to start using the new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4F17180E" w14:textId="77777777" w:rsidR="006B1198" w:rsidRPr="00102248" w:rsidRDefault="006B1198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From 1 August 2024.</w:t>
            </w:r>
          </w:p>
        </w:tc>
      </w:tr>
    </w:tbl>
    <w:p w14:paraId="66FB1CE1" w14:textId="77777777" w:rsidR="00585242" w:rsidRPr="008240FE" w:rsidRDefault="00585242" w:rsidP="006B1198">
      <w:pPr>
        <w:jc w:val="center"/>
      </w:pPr>
    </w:p>
    <w:sectPr w:rsidR="00585242" w:rsidRPr="008240FE" w:rsidSect="00FD787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E5D0" w14:textId="77777777" w:rsidR="00FD787E" w:rsidRDefault="00FD787E">
      <w:r>
        <w:separator/>
      </w:r>
    </w:p>
  </w:endnote>
  <w:endnote w:type="continuationSeparator" w:id="0">
    <w:p w14:paraId="22812698" w14:textId="77777777" w:rsidR="00FD787E" w:rsidRDefault="00FD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5144" w14:textId="77777777" w:rsidR="00FD787E" w:rsidRDefault="00FD787E">
      <w:r>
        <w:separator/>
      </w:r>
    </w:p>
  </w:footnote>
  <w:footnote w:type="continuationSeparator" w:id="0">
    <w:p w14:paraId="67A6E33C" w14:textId="77777777" w:rsidR="00FD787E" w:rsidRDefault="00FD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40459">
    <w:abstractNumId w:val="0"/>
  </w:num>
  <w:num w:numId="2" w16cid:durableId="2146582997">
    <w:abstractNumId w:val="3"/>
  </w:num>
  <w:num w:numId="3" w16cid:durableId="624045814">
    <w:abstractNumId w:val="2"/>
  </w:num>
  <w:num w:numId="4" w16cid:durableId="179209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184BCE"/>
    <w:rsid w:val="002152EB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85242"/>
    <w:rsid w:val="00596C9C"/>
    <w:rsid w:val="005B046E"/>
    <w:rsid w:val="005E216B"/>
    <w:rsid w:val="00655ECB"/>
    <w:rsid w:val="00672E40"/>
    <w:rsid w:val="006778ED"/>
    <w:rsid w:val="00690367"/>
    <w:rsid w:val="006B1198"/>
    <w:rsid w:val="006D5AA3"/>
    <w:rsid w:val="00745A2F"/>
    <w:rsid w:val="008167D7"/>
    <w:rsid w:val="008210CB"/>
    <w:rsid w:val="008240FE"/>
    <w:rsid w:val="008F1B93"/>
    <w:rsid w:val="008F6589"/>
    <w:rsid w:val="009C5AB9"/>
    <w:rsid w:val="00A374A4"/>
    <w:rsid w:val="00BF0096"/>
    <w:rsid w:val="00C870B4"/>
    <w:rsid w:val="00CA19CD"/>
    <w:rsid w:val="00CD6EFD"/>
    <w:rsid w:val="00D36BAD"/>
    <w:rsid w:val="00DE3C13"/>
    <w:rsid w:val="00E376FC"/>
    <w:rsid w:val="00E70462"/>
    <w:rsid w:val="00E70FD4"/>
    <w:rsid w:val="00EA2A3D"/>
    <w:rsid w:val="00ED1D7A"/>
    <w:rsid w:val="00F07A33"/>
    <w:rsid w:val="00F3155A"/>
    <w:rsid w:val="00F470E1"/>
    <w:rsid w:val="00F73398"/>
    <w:rsid w:val="00FA3B66"/>
    <w:rsid w:val="00FD787E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uiPriority w:val="39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2</cp:revision>
  <cp:lastPrinted>2015-01-05T12:54:00Z</cp:lastPrinted>
  <dcterms:created xsi:type="dcterms:W3CDTF">2024-02-12T14:51:00Z</dcterms:created>
  <dcterms:modified xsi:type="dcterms:W3CDTF">2024-02-12T14:51:00Z</dcterms:modified>
</cp:coreProperties>
</file>