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32F1" w14:textId="77777777" w:rsidR="005B06E5" w:rsidRDefault="00BA25E5">
      <w:pPr>
        <w:pStyle w:val="BodyText"/>
        <w:ind w:left="8214"/>
        <w:rPr>
          <w:rFonts w:ascii="Times New Roman"/>
          <w:sz w:val="20"/>
        </w:rPr>
      </w:pPr>
      <w:r>
        <w:rPr>
          <w:rFonts w:ascii="Times New Roman"/>
          <w:noProof/>
          <w:sz w:val="20"/>
        </w:rPr>
        <w:drawing>
          <wp:inline distT="0" distB="0" distL="0" distR="0" wp14:anchorId="6B76ECE9" wp14:editId="4C6BA340">
            <wp:extent cx="1196638" cy="90106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96638" cy="901065"/>
                    </a:xfrm>
                    <a:prstGeom prst="rect">
                      <a:avLst/>
                    </a:prstGeom>
                  </pic:spPr>
                </pic:pic>
              </a:graphicData>
            </a:graphic>
          </wp:inline>
        </w:drawing>
      </w:r>
    </w:p>
    <w:p w14:paraId="142CAEC6" w14:textId="4CF4AC10" w:rsidR="00477EFF" w:rsidRPr="00477EFF" w:rsidRDefault="00477EFF" w:rsidP="00477EFF">
      <w:pPr>
        <w:widowControl/>
        <w:autoSpaceDE/>
        <w:autoSpaceDN/>
        <w:spacing w:after="200" w:line="276" w:lineRule="auto"/>
        <w:jc w:val="both"/>
        <w:outlineLvl w:val="0"/>
        <w:rPr>
          <w:rFonts w:ascii="Calibri" w:eastAsia="Calibri" w:hAnsi="Calibri" w:cs="Times New Roman"/>
          <w:b/>
          <w:bCs/>
          <w:color w:val="0070C0"/>
          <w:sz w:val="36"/>
          <w:szCs w:val="36"/>
          <w:lang w:val="en-GB"/>
        </w:rPr>
      </w:pPr>
      <w:bookmarkStart w:id="0" w:name="_Hlk195602260"/>
      <w:r>
        <w:rPr>
          <w:rFonts w:ascii="Calibri" w:eastAsia="Calibri" w:hAnsi="Calibri" w:cs="Times New Roman"/>
          <w:b/>
          <w:bCs/>
          <w:color w:val="0070C0"/>
          <w:sz w:val="36"/>
          <w:szCs w:val="36"/>
          <w:lang w:val="en-GB"/>
        </w:rPr>
        <w:t xml:space="preserve">Courses and </w:t>
      </w:r>
      <w:r w:rsidR="00106B48">
        <w:rPr>
          <w:rFonts w:ascii="Calibri" w:eastAsia="Calibri" w:hAnsi="Calibri" w:cs="Times New Roman"/>
          <w:b/>
          <w:bCs/>
          <w:color w:val="0070C0"/>
          <w:sz w:val="36"/>
          <w:szCs w:val="36"/>
          <w:lang w:val="en-GB"/>
        </w:rPr>
        <w:t>Events</w:t>
      </w:r>
      <w:r w:rsidR="003635B4">
        <w:rPr>
          <w:rFonts w:ascii="Calibri" w:eastAsia="Calibri" w:hAnsi="Calibri" w:cs="Times New Roman"/>
          <w:b/>
          <w:bCs/>
          <w:color w:val="0070C0"/>
          <w:sz w:val="36"/>
          <w:szCs w:val="36"/>
          <w:lang w:val="en-GB"/>
        </w:rPr>
        <w:t xml:space="preserve"> </w:t>
      </w:r>
      <w:r>
        <w:rPr>
          <w:rFonts w:ascii="Calibri" w:eastAsia="Calibri" w:hAnsi="Calibri" w:cs="Times New Roman"/>
          <w:b/>
          <w:bCs/>
          <w:color w:val="0070C0"/>
          <w:sz w:val="36"/>
          <w:szCs w:val="36"/>
          <w:lang w:val="en-GB"/>
        </w:rPr>
        <w:t>Subc</w:t>
      </w:r>
      <w:r w:rsidRPr="00477EFF">
        <w:rPr>
          <w:rFonts w:ascii="Calibri" w:eastAsia="Calibri" w:hAnsi="Calibri" w:cs="Times New Roman"/>
          <w:b/>
          <w:bCs/>
          <w:color w:val="0070C0"/>
          <w:sz w:val="36"/>
          <w:szCs w:val="36"/>
          <w:lang w:val="en-GB"/>
        </w:rPr>
        <w:t>ommittee</w:t>
      </w:r>
    </w:p>
    <w:p w14:paraId="1139A54B" w14:textId="0B330BB9" w:rsidR="00477EFF" w:rsidRPr="00477EFF" w:rsidRDefault="00477EFF" w:rsidP="00477EFF">
      <w:pPr>
        <w:widowControl/>
        <w:pBdr>
          <w:bottom w:val="single" w:sz="4" w:space="1" w:color="auto"/>
        </w:pBdr>
        <w:autoSpaceDE/>
        <w:autoSpaceDN/>
        <w:spacing w:before="120" w:after="120" w:line="276" w:lineRule="auto"/>
        <w:jc w:val="both"/>
        <w:outlineLvl w:val="1"/>
        <w:rPr>
          <w:rFonts w:ascii="Calibri" w:eastAsia="Calibri" w:hAnsi="Calibri" w:cs="Calibri"/>
          <w:b/>
          <w:bCs/>
          <w:color w:val="0070C0"/>
          <w:sz w:val="24"/>
          <w:szCs w:val="24"/>
          <w:lang w:val="en-GB"/>
        </w:rPr>
      </w:pPr>
      <w:r w:rsidRPr="00477EFF">
        <w:rPr>
          <w:rFonts w:ascii="Calibri" w:eastAsia="Calibri" w:hAnsi="Calibri" w:cs="Calibri"/>
          <w:b/>
          <w:bCs/>
          <w:color w:val="0070C0"/>
          <w:sz w:val="24"/>
          <w:szCs w:val="24"/>
          <w:lang w:val="en-GB"/>
        </w:rPr>
        <w:t xml:space="preserve">Terms of Reference </w:t>
      </w:r>
      <w:r w:rsidR="0028774D">
        <w:rPr>
          <w:rFonts w:ascii="Calibri" w:eastAsia="Calibri" w:hAnsi="Calibri" w:cs="Calibri"/>
          <w:b/>
          <w:bCs/>
          <w:color w:val="0070C0"/>
          <w:sz w:val="24"/>
          <w:szCs w:val="24"/>
          <w:lang w:val="en-GB"/>
        </w:rPr>
        <w:t>–</w:t>
      </w:r>
      <w:r w:rsidRPr="00477EFF">
        <w:rPr>
          <w:rFonts w:ascii="Calibri" w:eastAsia="Calibri" w:hAnsi="Calibri" w:cs="Calibri"/>
          <w:b/>
          <w:bCs/>
          <w:color w:val="0070C0"/>
          <w:sz w:val="24"/>
          <w:szCs w:val="24"/>
          <w:lang w:val="en-GB"/>
        </w:rPr>
        <w:t xml:space="preserve"> 2025</w:t>
      </w:r>
      <w:r w:rsidR="0028774D">
        <w:rPr>
          <w:rFonts w:ascii="Calibri" w:eastAsia="Calibri" w:hAnsi="Calibri" w:cs="Calibri"/>
          <w:b/>
          <w:bCs/>
          <w:color w:val="0070C0"/>
          <w:sz w:val="24"/>
          <w:szCs w:val="24"/>
          <w:lang w:val="en-GB"/>
        </w:rPr>
        <w:t xml:space="preserve"> </w:t>
      </w:r>
    </w:p>
    <w:p w14:paraId="3240545A" w14:textId="6F22409E" w:rsidR="00477EFF" w:rsidRPr="00477EFF" w:rsidRDefault="00477EFF" w:rsidP="00477EFF">
      <w:pPr>
        <w:keepNext/>
        <w:widowControl/>
        <w:autoSpaceDE/>
        <w:autoSpaceDN/>
        <w:spacing w:after="240"/>
        <w:ind w:left="357" w:hanging="357"/>
        <w:jc w:val="both"/>
        <w:textAlignment w:val="baseline"/>
        <w:outlineLvl w:val="2"/>
        <w:rPr>
          <w:rFonts w:ascii="Calibri" w:eastAsia="Calibri" w:hAnsi="Calibri" w:cs="Calibri"/>
          <w:b/>
          <w:bCs/>
          <w:lang w:val="en-GB"/>
        </w:rPr>
      </w:pPr>
      <w:r>
        <w:rPr>
          <w:rFonts w:ascii="Calibri" w:eastAsia="Calibri" w:hAnsi="Calibri" w:cs="Calibri"/>
          <w:b/>
          <w:bCs/>
          <w:lang w:val="en-GB"/>
        </w:rPr>
        <w:t xml:space="preserve">1. </w:t>
      </w:r>
      <w:r w:rsidRPr="00477EFF">
        <w:rPr>
          <w:rFonts w:ascii="Calibri" w:eastAsia="Calibri" w:hAnsi="Calibri" w:cs="Calibri"/>
          <w:b/>
          <w:bCs/>
          <w:lang w:val="en-GB"/>
        </w:rPr>
        <w:t>Purpose</w:t>
      </w:r>
    </w:p>
    <w:p w14:paraId="018D83EE" w14:textId="4EF977B2" w:rsidR="00477EFF" w:rsidRDefault="003635B4" w:rsidP="00477EFF">
      <w:pPr>
        <w:widowControl/>
        <w:autoSpaceDE/>
        <w:autoSpaceDN/>
        <w:spacing w:after="120"/>
        <w:jc w:val="both"/>
        <w:rPr>
          <w:rFonts w:ascii="Calibri" w:eastAsia="Calibri" w:hAnsi="Calibri" w:cs="Calibri"/>
          <w:lang w:val="en-GB"/>
        </w:rPr>
      </w:pPr>
      <w:r>
        <w:rPr>
          <w:rFonts w:ascii="Calibri" w:eastAsia="Calibri" w:hAnsi="Calibri" w:cs="Calibri"/>
          <w:lang w:val="en-GB"/>
        </w:rPr>
        <w:t>To d</w:t>
      </w:r>
      <w:r w:rsidR="00477EFF">
        <w:rPr>
          <w:rFonts w:ascii="Calibri" w:eastAsia="Calibri" w:hAnsi="Calibri" w:cs="Calibri"/>
          <w:lang w:val="en-GB"/>
        </w:rPr>
        <w:t>evelop and coordinate the provision of Professional Development programmes for the College and its Members</w:t>
      </w:r>
      <w:r w:rsidR="00106B48">
        <w:rPr>
          <w:rFonts w:ascii="Calibri" w:eastAsia="Calibri" w:hAnsi="Calibri" w:cs="Calibri"/>
          <w:lang w:val="en-GB"/>
        </w:rPr>
        <w:t xml:space="preserve"> </w:t>
      </w:r>
      <w:r w:rsidR="00106B48" w:rsidRPr="00106B48">
        <w:rPr>
          <w:rFonts w:ascii="Calibri" w:eastAsia="Calibri" w:hAnsi="Calibri" w:cs="Calibri"/>
        </w:rPr>
        <w:t>and the wider ophthalmic community.</w:t>
      </w:r>
      <w:r w:rsidR="00477EFF">
        <w:rPr>
          <w:rFonts w:ascii="Calibri" w:eastAsia="Calibri" w:hAnsi="Calibri" w:cs="Calibri"/>
          <w:lang w:val="en-GB"/>
        </w:rPr>
        <w:t xml:space="preserve"> </w:t>
      </w:r>
      <w:r w:rsidR="00477EFF" w:rsidRPr="00477EFF">
        <w:rPr>
          <w:rFonts w:ascii="Calibri" w:eastAsia="Calibri" w:hAnsi="Calibri" w:cs="Calibri"/>
          <w:lang w:val="en-GB"/>
        </w:rPr>
        <w:t xml:space="preserve">The </w:t>
      </w:r>
      <w:r w:rsidR="00B75124">
        <w:rPr>
          <w:rFonts w:ascii="Calibri" w:eastAsia="Calibri" w:hAnsi="Calibri" w:cs="Calibri"/>
          <w:lang w:val="en-GB"/>
        </w:rPr>
        <w:t>subc</w:t>
      </w:r>
      <w:r w:rsidR="00477EFF" w:rsidRPr="00477EFF">
        <w:rPr>
          <w:rFonts w:ascii="Calibri" w:eastAsia="Calibri" w:hAnsi="Calibri" w:cs="Calibri"/>
          <w:lang w:val="en-GB"/>
        </w:rPr>
        <w:t xml:space="preserve">ommittee is responsible for </w:t>
      </w:r>
      <w:r>
        <w:rPr>
          <w:rFonts w:ascii="Calibri" w:eastAsia="Calibri" w:hAnsi="Calibri" w:cs="Calibri"/>
          <w:lang w:val="en-GB"/>
        </w:rPr>
        <w:t xml:space="preserve">organising </w:t>
      </w:r>
      <w:r w:rsidR="00477EFF">
        <w:rPr>
          <w:rFonts w:ascii="Calibri" w:eastAsia="Calibri" w:hAnsi="Calibri" w:cs="Calibri"/>
          <w:lang w:val="en-GB"/>
        </w:rPr>
        <w:t>a range of courses</w:t>
      </w:r>
      <w:r w:rsidR="00106B48">
        <w:rPr>
          <w:rFonts w:ascii="Calibri" w:eastAsia="Calibri" w:hAnsi="Calibri" w:cs="Calibri"/>
          <w:lang w:val="en-GB"/>
        </w:rPr>
        <w:t>, seminars</w:t>
      </w:r>
      <w:r w:rsidR="00606C46">
        <w:rPr>
          <w:rFonts w:ascii="Calibri" w:eastAsia="Calibri" w:hAnsi="Calibri" w:cs="Calibri"/>
          <w:lang w:val="en-GB"/>
        </w:rPr>
        <w:t>,</w:t>
      </w:r>
      <w:r w:rsidR="00106B48">
        <w:rPr>
          <w:rFonts w:ascii="Calibri" w:eastAsia="Calibri" w:hAnsi="Calibri" w:cs="Calibri"/>
          <w:lang w:val="en-GB"/>
        </w:rPr>
        <w:t xml:space="preserve"> </w:t>
      </w:r>
      <w:r w:rsidR="00B81EEF">
        <w:rPr>
          <w:rFonts w:ascii="Calibri" w:eastAsia="Calibri" w:hAnsi="Calibri" w:cs="Calibri"/>
          <w:lang w:val="en-GB"/>
        </w:rPr>
        <w:t>events</w:t>
      </w:r>
      <w:r w:rsidR="00B42465">
        <w:rPr>
          <w:rFonts w:ascii="Calibri" w:eastAsia="Calibri" w:hAnsi="Calibri" w:cs="Calibri"/>
          <w:lang w:val="en-GB"/>
        </w:rPr>
        <w:t xml:space="preserve"> </w:t>
      </w:r>
      <w:r w:rsidR="00EE0A33">
        <w:rPr>
          <w:rFonts w:ascii="Calibri" w:eastAsia="Calibri" w:hAnsi="Calibri" w:cs="Calibri"/>
          <w:lang w:val="en-GB"/>
        </w:rPr>
        <w:t xml:space="preserve">and </w:t>
      </w:r>
      <w:r w:rsidR="00F44A67">
        <w:rPr>
          <w:rFonts w:ascii="Calibri" w:eastAsia="Calibri" w:hAnsi="Calibri" w:cs="Calibri"/>
          <w:lang w:val="en-GB"/>
        </w:rPr>
        <w:t>the Annual Congress</w:t>
      </w:r>
      <w:r w:rsidR="008D6B6C">
        <w:rPr>
          <w:rFonts w:ascii="Calibri" w:eastAsia="Calibri" w:hAnsi="Calibri" w:cs="Calibri"/>
          <w:lang w:val="en-GB"/>
        </w:rPr>
        <w:t xml:space="preserve"> </w:t>
      </w:r>
      <w:r>
        <w:rPr>
          <w:rFonts w:ascii="Calibri" w:eastAsia="Calibri" w:hAnsi="Calibri" w:cs="Calibri"/>
          <w:lang w:val="en-GB"/>
        </w:rPr>
        <w:t>to</w:t>
      </w:r>
      <w:r w:rsidR="00477EFF">
        <w:rPr>
          <w:rFonts w:ascii="Calibri" w:eastAsia="Calibri" w:hAnsi="Calibri" w:cs="Calibri"/>
          <w:lang w:val="en-GB"/>
        </w:rPr>
        <w:t xml:space="preserve"> meet members’ professional development needs</w:t>
      </w:r>
      <w:r>
        <w:rPr>
          <w:rFonts w:ascii="Calibri" w:eastAsia="Calibri" w:hAnsi="Calibri" w:cs="Calibri"/>
          <w:lang w:val="en-GB"/>
        </w:rPr>
        <w:t>.</w:t>
      </w:r>
      <w:r w:rsidR="00477EFF">
        <w:rPr>
          <w:rFonts w:ascii="Calibri" w:eastAsia="Calibri" w:hAnsi="Calibri" w:cs="Calibri"/>
          <w:lang w:val="en-GB"/>
        </w:rPr>
        <w:t xml:space="preserve"> </w:t>
      </w:r>
      <w:r>
        <w:rPr>
          <w:rFonts w:ascii="Calibri" w:eastAsia="Calibri" w:hAnsi="Calibri" w:cs="Calibri"/>
          <w:lang w:val="en-GB"/>
        </w:rPr>
        <w:t xml:space="preserve">The subcommittee will </w:t>
      </w:r>
      <w:r w:rsidR="00477EFF">
        <w:rPr>
          <w:rFonts w:ascii="Calibri" w:eastAsia="Calibri" w:hAnsi="Calibri" w:cs="Calibri"/>
          <w:lang w:val="en-GB"/>
        </w:rPr>
        <w:t>identif</w:t>
      </w:r>
      <w:r>
        <w:rPr>
          <w:rFonts w:ascii="Calibri" w:eastAsia="Calibri" w:hAnsi="Calibri" w:cs="Calibri"/>
          <w:lang w:val="en-GB"/>
        </w:rPr>
        <w:t>y effective</w:t>
      </w:r>
      <w:r w:rsidR="00477EFF">
        <w:rPr>
          <w:rFonts w:ascii="Calibri" w:eastAsia="Calibri" w:hAnsi="Calibri" w:cs="Calibri"/>
          <w:lang w:val="en-GB"/>
        </w:rPr>
        <w:t xml:space="preserve"> ways to deliver the courses</w:t>
      </w:r>
      <w:r>
        <w:rPr>
          <w:rFonts w:ascii="Calibri" w:eastAsia="Calibri" w:hAnsi="Calibri" w:cs="Calibri"/>
          <w:lang w:val="en-GB"/>
        </w:rPr>
        <w:t xml:space="preserve"> and will </w:t>
      </w:r>
      <w:r w:rsidR="00477EFF">
        <w:rPr>
          <w:rFonts w:ascii="Calibri" w:eastAsia="Calibri" w:hAnsi="Calibri" w:cs="Calibri"/>
          <w:lang w:val="en-GB"/>
        </w:rPr>
        <w:t xml:space="preserve">support practical implementation and delivery. </w:t>
      </w:r>
      <w:r w:rsidR="00F44A67">
        <w:rPr>
          <w:rFonts w:ascii="Calibri" w:eastAsia="Calibri" w:hAnsi="Calibri" w:cs="Calibri"/>
          <w:lang w:val="en-GB"/>
        </w:rPr>
        <w:t xml:space="preserve">It is also responsible for the judging and selection of Congress sessions </w:t>
      </w:r>
      <w:r>
        <w:rPr>
          <w:rFonts w:ascii="Calibri" w:eastAsia="Calibri" w:hAnsi="Calibri" w:cs="Calibri"/>
          <w:lang w:val="en-GB"/>
        </w:rPr>
        <w:t>submitted via</w:t>
      </w:r>
      <w:r w:rsidR="00F44A67">
        <w:rPr>
          <w:rFonts w:ascii="Calibri" w:eastAsia="Calibri" w:hAnsi="Calibri" w:cs="Calibri"/>
          <w:lang w:val="en-GB"/>
        </w:rPr>
        <w:t xml:space="preserve"> an open call for suggestions. </w:t>
      </w:r>
      <w:r w:rsidR="00477EFF">
        <w:rPr>
          <w:rFonts w:ascii="Calibri" w:eastAsia="Calibri" w:hAnsi="Calibri" w:cs="Calibri"/>
          <w:lang w:val="en-GB"/>
        </w:rPr>
        <w:t xml:space="preserve">It is accountable to the </w:t>
      </w:r>
      <w:r w:rsidR="00106B48">
        <w:rPr>
          <w:rFonts w:ascii="Calibri" w:eastAsia="Calibri" w:hAnsi="Calibri" w:cs="Calibri"/>
          <w:lang w:val="en-GB"/>
        </w:rPr>
        <w:t xml:space="preserve">Education </w:t>
      </w:r>
      <w:r w:rsidR="00477EFF">
        <w:rPr>
          <w:rFonts w:ascii="Calibri" w:eastAsia="Calibri" w:hAnsi="Calibri" w:cs="Calibri"/>
          <w:lang w:val="en-GB"/>
        </w:rPr>
        <w:t xml:space="preserve">Committee. </w:t>
      </w:r>
    </w:p>
    <w:p w14:paraId="24047FA7" w14:textId="77777777" w:rsidR="00477EFF" w:rsidRDefault="00477EFF" w:rsidP="00477EFF">
      <w:pPr>
        <w:widowControl/>
        <w:autoSpaceDE/>
        <w:autoSpaceDN/>
        <w:spacing w:after="120"/>
        <w:jc w:val="both"/>
        <w:rPr>
          <w:rFonts w:ascii="Calibri" w:eastAsia="Calibri" w:hAnsi="Calibri" w:cs="Calibri"/>
          <w:lang w:val="en-GB"/>
        </w:rPr>
      </w:pPr>
    </w:p>
    <w:p w14:paraId="5BCCDBFC" w14:textId="2C53A1AE" w:rsidR="00477EFF" w:rsidRPr="00477EFF" w:rsidRDefault="00477EFF" w:rsidP="00477EFF">
      <w:pPr>
        <w:keepNext/>
        <w:widowControl/>
        <w:autoSpaceDE/>
        <w:autoSpaceDN/>
        <w:spacing w:after="240"/>
        <w:ind w:left="357" w:hanging="357"/>
        <w:jc w:val="both"/>
        <w:textAlignment w:val="baseline"/>
        <w:outlineLvl w:val="2"/>
        <w:rPr>
          <w:rFonts w:ascii="Calibri" w:eastAsia="Calibri" w:hAnsi="Calibri" w:cs="Calibri"/>
          <w:b/>
          <w:bCs/>
          <w:lang w:val="en-GB"/>
        </w:rPr>
      </w:pPr>
      <w:r>
        <w:rPr>
          <w:rFonts w:ascii="Calibri" w:eastAsia="Calibri" w:hAnsi="Calibri" w:cs="Calibri"/>
          <w:b/>
          <w:bCs/>
          <w:lang w:val="en-GB"/>
        </w:rPr>
        <w:t>2. Main activities</w:t>
      </w:r>
    </w:p>
    <w:p w14:paraId="649E8A4C" w14:textId="3FA95656" w:rsidR="00E51891" w:rsidRDefault="003635B4" w:rsidP="00E51891">
      <w:pPr>
        <w:pStyle w:val="ListParagraph"/>
        <w:widowControl/>
        <w:numPr>
          <w:ilvl w:val="1"/>
          <w:numId w:val="4"/>
        </w:numPr>
        <w:autoSpaceDE/>
        <w:autoSpaceDN/>
        <w:spacing w:before="240" w:after="120"/>
        <w:jc w:val="both"/>
        <w:textAlignment w:val="baseline"/>
        <w:outlineLvl w:val="3"/>
        <w:rPr>
          <w:rFonts w:ascii="Calibri" w:eastAsia="Gill Sans MT" w:hAnsi="Calibri" w:cs="Calibri"/>
          <w:lang w:val="en-GB"/>
        </w:rPr>
      </w:pPr>
      <w:r>
        <w:rPr>
          <w:rFonts w:ascii="Calibri" w:eastAsia="Gill Sans MT" w:hAnsi="Calibri" w:cs="Calibri"/>
          <w:lang w:val="en-GB"/>
        </w:rPr>
        <w:t>Plan the educational events program for RCOphth and deliver</w:t>
      </w:r>
      <w:r w:rsidR="00E51891" w:rsidRPr="00E51891">
        <w:rPr>
          <w:rFonts w:ascii="Calibri" w:eastAsia="Gill Sans MT" w:hAnsi="Calibri" w:cs="Calibri"/>
          <w:lang w:val="en-GB"/>
        </w:rPr>
        <w:t xml:space="preserve"> a range of courses</w:t>
      </w:r>
      <w:r w:rsidR="00B81EEF">
        <w:rPr>
          <w:rFonts w:ascii="Calibri" w:eastAsia="Gill Sans MT" w:hAnsi="Calibri" w:cs="Calibri"/>
          <w:lang w:val="en-GB"/>
        </w:rPr>
        <w:t xml:space="preserve"> and events including </w:t>
      </w:r>
      <w:r w:rsidR="00F44A67">
        <w:rPr>
          <w:rFonts w:ascii="Calibri" w:eastAsia="Gill Sans MT" w:hAnsi="Calibri" w:cs="Calibri"/>
          <w:lang w:val="en-GB"/>
        </w:rPr>
        <w:t>the Annual Congress</w:t>
      </w:r>
      <w:r w:rsidR="00E51891">
        <w:rPr>
          <w:rFonts w:ascii="Calibri" w:eastAsia="Gill Sans MT" w:hAnsi="Calibri" w:cs="Calibri"/>
          <w:lang w:val="en-GB"/>
        </w:rPr>
        <w:t xml:space="preserve"> </w:t>
      </w:r>
      <w:r w:rsidR="00E51891" w:rsidRPr="00E51891">
        <w:rPr>
          <w:rFonts w:ascii="Calibri" w:eastAsia="Gill Sans MT" w:hAnsi="Calibri" w:cs="Calibri"/>
          <w:lang w:val="en-GB"/>
        </w:rPr>
        <w:t xml:space="preserve">designed to meet members’ </w:t>
      </w:r>
      <w:r w:rsidR="00E51891">
        <w:rPr>
          <w:rFonts w:ascii="Calibri" w:eastAsia="Gill Sans MT" w:hAnsi="Calibri" w:cs="Calibri"/>
          <w:lang w:val="en-GB"/>
        </w:rPr>
        <w:t>professional development</w:t>
      </w:r>
      <w:r w:rsidR="00E51891" w:rsidRPr="00E51891">
        <w:rPr>
          <w:rFonts w:ascii="Calibri" w:eastAsia="Gill Sans MT" w:hAnsi="Calibri" w:cs="Calibri"/>
          <w:lang w:val="en-GB"/>
        </w:rPr>
        <w:t xml:space="preserve"> needs, </w:t>
      </w:r>
      <w:proofErr w:type="gramStart"/>
      <w:r w:rsidR="00E51891" w:rsidRPr="00E51891">
        <w:rPr>
          <w:rFonts w:ascii="Calibri" w:eastAsia="Gill Sans MT" w:hAnsi="Calibri" w:cs="Calibri"/>
          <w:lang w:val="en-GB"/>
        </w:rPr>
        <w:t>taking into account</w:t>
      </w:r>
      <w:proofErr w:type="gramEnd"/>
      <w:r w:rsidR="00E51891" w:rsidRPr="00E51891">
        <w:rPr>
          <w:rFonts w:ascii="Calibri" w:eastAsia="Gill Sans MT" w:hAnsi="Calibri" w:cs="Calibri"/>
          <w:lang w:val="en-GB"/>
        </w:rPr>
        <w:t xml:space="preserve"> feedback from membership</w:t>
      </w:r>
      <w:r w:rsidR="00F44A67">
        <w:rPr>
          <w:rFonts w:ascii="Calibri" w:eastAsia="Gill Sans MT" w:hAnsi="Calibri" w:cs="Calibri"/>
          <w:lang w:val="en-GB"/>
        </w:rPr>
        <w:t>, previous delegates</w:t>
      </w:r>
      <w:r w:rsidR="00E51891" w:rsidRPr="00E51891">
        <w:rPr>
          <w:rFonts w:ascii="Calibri" w:eastAsia="Gill Sans MT" w:hAnsi="Calibri" w:cs="Calibri"/>
          <w:lang w:val="en-GB"/>
        </w:rPr>
        <w:t xml:space="preserve"> and council, and reflecting dynamics in Ophthalmic working practices in the NHS and independent sector.</w:t>
      </w:r>
      <w:r w:rsidR="00B81EEF">
        <w:rPr>
          <w:rFonts w:ascii="Calibri" w:eastAsia="Gill Sans MT" w:hAnsi="Calibri" w:cs="Calibri"/>
          <w:lang w:val="en-GB"/>
        </w:rPr>
        <w:t xml:space="preserve"> </w:t>
      </w:r>
    </w:p>
    <w:p w14:paraId="0A982F9E" w14:textId="48584BD3" w:rsidR="00E51891" w:rsidRDefault="00E51891" w:rsidP="00E51891">
      <w:pPr>
        <w:pStyle w:val="ListParagraph"/>
        <w:widowControl/>
        <w:numPr>
          <w:ilvl w:val="1"/>
          <w:numId w:val="4"/>
        </w:numPr>
        <w:autoSpaceDE/>
        <w:autoSpaceDN/>
        <w:spacing w:before="240" w:after="120"/>
        <w:jc w:val="both"/>
        <w:textAlignment w:val="baseline"/>
        <w:outlineLvl w:val="3"/>
        <w:rPr>
          <w:rFonts w:ascii="Calibri" w:eastAsia="Gill Sans MT" w:hAnsi="Calibri" w:cs="Calibri"/>
          <w:lang w:val="en-GB"/>
        </w:rPr>
      </w:pPr>
      <w:r>
        <w:rPr>
          <w:rFonts w:ascii="Calibri" w:eastAsia="Gill Sans MT" w:hAnsi="Calibri" w:cs="Calibri"/>
          <w:lang w:val="en-GB"/>
        </w:rPr>
        <w:t xml:space="preserve">Monitor the external </w:t>
      </w:r>
      <w:r w:rsidR="00C42D0E">
        <w:rPr>
          <w:rFonts w:ascii="Calibri" w:eastAsia="Gill Sans MT" w:hAnsi="Calibri" w:cs="Calibri"/>
          <w:lang w:val="en-GB"/>
        </w:rPr>
        <w:t xml:space="preserve">ophthalmic professional </w:t>
      </w:r>
      <w:r>
        <w:rPr>
          <w:rFonts w:ascii="Calibri" w:eastAsia="Gill Sans MT" w:hAnsi="Calibri" w:cs="Calibri"/>
          <w:lang w:val="en-GB"/>
        </w:rPr>
        <w:t xml:space="preserve">landscape for </w:t>
      </w:r>
      <w:r w:rsidR="00B81EEF">
        <w:rPr>
          <w:rFonts w:ascii="Calibri" w:eastAsia="Gill Sans MT" w:hAnsi="Calibri" w:cs="Calibri"/>
          <w:lang w:val="en-GB"/>
        </w:rPr>
        <w:t xml:space="preserve">ensure the College’s </w:t>
      </w:r>
      <w:r w:rsidR="00C42D0E">
        <w:rPr>
          <w:rFonts w:ascii="Calibri" w:eastAsia="Gill Sans MT" w:hAnsi="Calibri" w:cs="Calibri"/>
          <w:lang w:val="en-GB"/>
        </w:rPr>
        <w:t>educational program remains</w:t>
      </w:r>
      <w:r w:rsidR="00B81EEF">
        <w:rPr>
          <w:rFonts w:ascii="Calibri" w:eastAsia="Gill Sans MT" w:hAnsi="Calibri" w:cs="Calibri"/>
          <w:lang w:val="en-GB"/>
        </w:rPr>
        <w:t xml:space="preserve"> timely</w:t>
      </w:r>
      <w:r w:rsidR="00C42D0E">
        <w:rPr>
          <w:rFonts w:ascii="Calibri" w:eastAsia="Gill Sans MT" w:hAnsi="Calibri" w:cs="Calibri"/>
          <w:lang w:val="en-GB"/>
        </w:rPr>
        <w:t xml:space="preserve">, </w:t>
      </w:r>
      <w:proofErr w:type="gramStart"/>
      <w:r w:rsidR="00C42D0E">
        <w:rPr>
          <w:rFonts w:ascii="Calibri" w:eastAsia="Gill Sans MT" w:hAnsi="Calibri" w:cs="Calibri"/>
          <w:lang w:val="en-GB"/>
        </w:rPr>
        <w:t xml:space="preserve">relevant </w:t>
      </w:r>
      <w:r w:rsidR="00B81EEF">
        <w:rPr>
          <w:rFonts w:ascii="Calibri" w:eastAsia="Gill Sans MT" w:hAnsi="Calibri" w:cs="Calibri"/>
          <w:lang w:val="en-GB"/>
        </w:rPr>
        <w:t xml:space="preserve"> and</w:t>
      </w:r>
      <w:proofErr w:type="gramEnd"/>
      <w:r w:rsidR="00B81EEF">
        <w:rPr>
          <w:rFonts w:ascii="Calibri" w:eastAsia="Gill Sans MT" w:hAnsi="Calibri" w:cs="Calibri"/>
          <w:lang w:val="en-GB"/>
        </w:rPr>
        <w:t xml:space="preserve"> competitive with  </w:t>
      </w:r>
      <w:r w:rsidR="00C42D0E">
        <w:rPr>
          <w:rFonts w:ascii="Calibri" w:eastAsia="Gill Sans MT" w:hAnsi="Calibri" w:cs="Calibri"/>
          <w:lang w:val="en-GB"/>
        </w:rPr>
        <w:t>other providers.</w:t>
      </w:r>
    </w:p>
    <w:p w14:paraId="10CEC944" w14:textId="5371C0CF" w:rsidR="005B06E5" w:rsidRDefault="00C42D0E" w:rsidP="00154C48">
      <w:pPr>
        <w:pStyle w:val="ListParagraph"/>
        <w:widowControl/>
        <w:numPr>
          <w:ilvl w:val="1"/>
          <w:numId w:val="4"/>
        </w:numPr>
        <w:autoSpaceDE/>
        <w:autoSpaceDN/>
        <w:spacing w:before="240" w:after="120"/>
        <w:jc w:val="both"/>
        <w:textAlignment w:val="baseline"/>
        <w:outlineLvl w:val="3"/>
        <w:rPr>
          <w:rFonts w:ascii="Calibri" w:eastAsia="Gill Sans MT" w:hAnsi="Calibri" w:cs="Calibri"/>
          <w:lang w:val="en-GB"/>
        </w:rPr>
      </w:pPr>
      <w:r>
        <w:rPr>
          <w:rFonts w:ascii="Calibri" w:eastAsia="Gill Sans MT" w:hAnsi="Calibri" w:cs="Calibri"/>
          <w:lang w:val="en-GB"/>
        </w:rPr>
        <w:t>Support</w:t>
      </w:r>
      <w:r w:rsidR="00E51891">
        <w:rPr>
          <w:rFonts w:ascii="Calibri" w:eastAsia="Gill Sans MT" w:hAnsi="Calibri" w:cs="Calibri"/>
          <w:lang w:val="en-GB"/>
        </w:rPr>
        <w:t xml:space="preserve"> the implementation and delivery of courses by identifying instructors</w:t>
      </w:r>
      <w:r w:rsidR="00EE0A33">
        <w:rPr>
          <w:rFonts w:ascii="Calibri" w:eastAsia="Gill Sans MT" w:hAnsi="Calibri" w:cs="Calibri"/>
          <w:lang w:val="en-GB"/>
        </w:rPr>
        <w:t>, chairs</w:t>
      </w:r>
      <w:r w:rsidR="00B81EEF">
        <w:rPr>
          <w:rFonts w:ascii="Calibri" w:eastAsia="Gill Sans MT" w:hAnsi="Calibri" w:cs="Calibri"/>
          <w:lang w:val="en-GB"/>
        </w:rPr>
        <w:t xml:space="preserve"> </w:t>
      </w:r>
      <w:r w:rsidR="005532E1">
        <w:rPr>
          <w:rFonts w:ascii="Calibri" w:eastAsia="Gill Sans MT" w:hAnsi="Calibri" w:cs="Calibri"/>
          <w:lang w:val="en-GB"/>
        </w:rPr>
        <w:t>and</w:t>
      </w:r>
      <w:r w:rsidR="00B81EEF">
        <w:rPr>
          <w:rFonts w:ascii="Calibri" w:eastAsia="Gill Sans MT" w:hAnsi="Calibri" w:cs="Calibri"/>
          <w:lang w:val="en-GB"/>
        </w:rPr>
        <w:t xml:space="preserve"> speakers</w:t>
      </w:r>
      <w:r w:rsidR="00E51891">
        <w:rPr>
          <w:rFonts w:ascii="Calibri" w:eastAsia="Gill Sans MT" w:hAnsi="Calibri" w:cs="Calibri"/>
          <w:lang w:val="en-GB"/>
        </w:rPr>
        <w:t xml:space="preserve">, </w:t>
      </w:r>
      <w:r w:rsidR="005532E1">
        <w:rPr>
          <w:rFonts w:ascii="Calibri" w:eastAsia="Gill Sans MT" w:hAnsi="Calibri" w:cs="Calibri"/>
          <w:lang w:val="en-GB"/>
        </w:rPr>
        <w:t xml:space="preserve">setting learning outcomes and </w:t>
      </w:r>
      <w:r w:rsidR="00E51891">
        <w:rPr>
          <w:rFonts w:ascii="Calibri" w:eastAsia="Gill Sans MT" w:hAnsi="Calibri" w:cs="Calibri"/>
          <w:lang w:val="en-GB"/>
        </w:rPr>
        <w:t>defining content</w:t>
      </w:r>
      <w:r w:rsidR="005532E1">
        <w:rPr>
          <w:rFonts w:ascii="Calibri" w:eastAsia="Gill Sans MT" w:hAnsi="Calibri" w:cs="Calibri"/>
          <w:lang w:val="en-GB"/>
        </w:rPr>
        <w:t>,</w:t>
      </w:r>
      <w:r w:rsidR="00E51891">
        <w:rPr>
          <w:rFonts w:ascii="Calibri" w:eastAsia="Gill Sans MT" w:hAnsi="Calibri" w:cs="Calibri"/>
          <w:lang w:val="en-GB"/>
        </w:rPr>
        <w:t xml:space="preserve"> identifying appropriate delivery mechanisms and </w:t>
      </w:r>
      <w:r w:rsidR="005532E1">
        <w:rPr>
          <w:rFonts w:ascii="Calibri" w:eastAsia="Gill Sans MT" w:hAnsi="Calibri" w:cs="Calibri"/>
          <w:lang w:val="en-GB"/>
        </w:rPr>
        <w:t>developing course</w:t>
      </w:r>
      <w:r w:rsidR="00E51891">
        <w:rPr>
          <w:rFonts w:ascii="Calibri" w:eastAsia="Gill Sans MT" w:hAnsi="Calibri" w:cs="Calibri"/>
          <w:lang w:val="en-GB"/>
        </w:rPr>
        <w:t xml:space="preserve"> </w:t>
      </w:r>
      <w:r w:rsidR="00154C48">
        <w:rPr>
          <w:rFonts w:ascii="Calibri" w:eastAsia="Gill Sans MT" w:hAnsi="Calibri" w:cs="Calibri"/>
          <w:lang w:val="en-GB"/>
        </w:rPr>
        <w:t>materials.</w:t>
      </w:r>
    </w:p>
    <w:p w14:paraId="0693F9ED" w14:textId="4DFEACC0" w:rsidR="005532E1" w:rsidRDefault="005532E1" w:rsidP="00154C48">
      <w:pPr>
        <w:pStyle w:val="ListParagraph"/>
        <w:widowControl/>
        <w:numPr>
          <w:ilvl w:val="1"/>
          <w:numId w:val="4"/>
        </w:numPr>
        <w:autoSpaceDE/>
        <w:autoSpaceDN/>
        <w:spacing w:before="240" w:after="120"/>
        <w:jc w:val="both"/>
        <w:textAlignment w:val="baseline"/>
        <w:outlineLvl w:val="3"/>
        <w:rPr>
          <w:rFonts w:ascii="Calibri" w:eastAsia="Gill Sans MT" w:hAnsi="Calibri" w:cs="Calibri"/>
          <w:lang w:val="en-GB"/>
        </w:rPr>
      </w:pPr>
      <w:r>
        <w:rPr>
          <w:rFonts w:ascii="Calibri" w:eastAsia="Gill Sans MT" w:hAnsi="Calibri" w:cs="Calibri"/>
          <w:lang w:val="en-GB"/>
        </w:rPr>
        <w:t xml:space="preserve">Ensure that the RCOphth educational program provides a balanced range of CPD activities for members in all career stages and </w:t>
      </w:r>
      <w:proofErr w:type="spellStart"/>
      <w:r>
        <w:rPr>
          <w:rFonts w:ascii="Calibri" w:eastAsia="Gill Sans MT" w:hAnsi="Calibri" w:cs="Calibri"/>
          <w:lang w:val="en-GB"/>
        </w:rPr>
        <w:t>rolesand</w:t>
      </w:r>
      <w:proofErr w:type="spellEnd"/>
      <w:r>
        <w:rPr>
          <w:rFonts w:ascii="Calibri" w:eastAsia="Gill Sans MT" w:hAnsi="Calibri" w:cs="Calibri"/>
          <w:lang w:val="en-GB"/>
        </w:rPr>
        <w:t xml:space="preserve"> covering both clinical and professional development topics. </w:t>
      </w:r>
    </w:p>
    <w:p w14:paraId="680BF46A" w14:textId="77777777" w:rsidR="005B06E5" w:rsidRPr="00154C48" w:rsidRDefault="00BA25E5" w:rsidP="00154C48">
      <w:pPr>
        <w:pStyle w:val="ListParagraph"/>
        <w:widowControl/>
        <w:numPr>
          <w:ilvl w:val="0"/>
          <w:numId w:val="4"/>
        </w:numPr>
        <w:autoSpaceDE/>
        <w:autoSpaceDN/>
        <w:spacing w:before="240" w:after="120"/>
        <w:jc w:val="both"/>
        <w:textAlignment w:val="baseline"/>
        <w:outlineLvl w:val="3"/>
        <w:rPr>
          <w:rFonts w:ascii="Calibri" w:eastAsia="Gill Sans MT" w:hAnsi="Calibri" w:cs="Calibri"/>
          <w:b/>
          <w:bCs/>
          <w:lang w:val="en-GB"/>
        </w:rPr>
      </w:pPr>
      <w:r w:rsidRPr="00154C48">
        <w:rPr>
          <w:b/>
          <w:bCs/>
        </w:rPr>
        <w:t>Status</w:t>
      </w:r>
      <w:r w:rsidRPr="00154C48">
        <w:rPr>
          <w:b/>
          <w:bCs/>
          <w:spacing w:val="-2"/>
        </w:rPr>
        <w:t xml:space="preserve"> </w:t>
      </w:r>
      <w:r w:rsidRPr="00154C48">
        <w:rPr>
          <w:b/>
          <w:bCs/>
        </w:rPr>
        <w:t>of</w:t>
      </w:r>
      <w:r w:rsidRPr="00154C48">
        <w:rPr>
          <w:b/>
          <w:bCs/>
          <w:spacing w:val="-3"/>
        </w:rPr>
        <w:t xml:space="preserve"> </w:t>
      </w:r>
      <w:r w:rsidRPr="00154C48">
        <w:rPr>
          <w:b/>
          <w:bCs/>
          <w:spacing w:val="-2"/>
        </w:rPr>
        <w:t>Committee</w:t>
      </w:r>
    </w:p>
    <w:p w14:paraId="2DAC87FC" w14:textId="25DD6029" w:rsidR="005B06E5" w:rsidRDefault="00BA25E5" w:rsidP="00154C48">
      <w:pPr>
        <w:tabs>
          <w:tab w:val="left" w:pos="1537"/>
          <w:tab w:val="left" w:pos="1540"/>
        </w:tabs>
        <w:ind w:right="1302"/>
      </w:pPr>
      <w:r>
        <w:t>The</w:t>
      </w:r>
      <w:r w:rsidRPr="00154C48">
        <w:rPr>
          <w:spacing w:val="-3"/>
        </w:rPr>
        <w:t xml:space="preserve"> </w:t>
      </w:r>
      <w:r w:rsidR="00154C48">
        <w:t xml:space="preserve">Courses and </w:t>
      </w:r>
      <w:r w:rsidR="00106B48">
        <w:t xml:space="preserve">Events </w:t>
      </w:r>
      <w:r>
        <w:t>Subcommittee</w:t>
      </w:r>
      <w:r w:rsidRPr="00154C48">
        <w:rPr>
          <w:spacing w:val="-4"/>
        </w:rPr>
        <w:t xml:space="preserve"> </w:t>
      </w:r>
      <w:r>
        <w:t>is</w:t>
      </w:r>
      <w:r w:rsidRPr="00154C48">
        <w:rPr>
          <w:spacing w:val="-3"/>
        </w:rPr>
        <w:t xml:space="preserve"> </w:t>
      </w:r>
      <w:r>
        <w:t>not</w:t>
      </w:r>
      <w:r w:rsidRPr="00154C48">
        <w:rPr>
          <w:spacing w:val="-3"/>
        </w:rPr>
        <w:t xml:space="preserve"> </w:t>
      </w:r>
      <w:proofErr w:type="spellStart"/>
      <w:r>
        <w:t>authorised</w:t>
      </w:r>
      <w:proofErr w:type="spellEnd"/>
      <w:r w:rsidRPr="00154C48">
        <w:rPr>
          <w:spacing w:val="-3"/>
        </w:rPr>
        <w:t xml:space="preserve"> </w:t>
      </w:r>
      <w:r>
        <w:t>to</w:t>
      </w:r>
      <w:r w:rsidRPr="00154C48">
        <w:rPr>
          <w:spacing w:val="-4"/>
        </w:rPr>
        <w:t xml:space="preserve"> </w:t>
      </w:r>
      <w:r>
        <w:t>make</w:t>
      </w:r>
      <w:r w:rsidRPr="00154C48">
        <w:rPr>
          <w:spacing w:val="-5"/>
        </w:rPr>
        <w:t xml:space="preserve"> </w:t>
      </w:r>
      <w:r>
        <w:t>decisions</w:t>
      </w:r>
      <w:r w:rsidRPr="00154C48">
        <w:rPr>
          <w:spacing w:val="-5"/>
        </w:rPr>
        <w:t xml:space="preserve"> </w:t>
      </w:r>
      <w:r>
        <w:t>other than in accordance with these terms of reference.</w:t>
      </w:r>
    </w:p>
    <w:p w14:paraId="7435B7E9" w14:textId="77777777" w:rsidR="005B06E5" w:rsidRDefault="005B06E5">
      <w:pPr>
        <w:pStyle w:val="BodyText"/>
        <w:spacing w:before="1"/>
        <w:ind w:left="0"/>
      </w:pPr>
    </w:p>
    <w:p w14:paraId="4BDD609A" w14:textId="2D25F2F6" w:rsidR="005B06E5" w:rsidRDefault="00BA25E5" w:rsidP="00154C48">
      <w:pPr>
        <w:pStyle w:val="Heading1"/>
        <w:numPr>
          <w:ilvl w:val="0"/>
          <w:numId w:val="4"/>
        </w:numPr>
        <w:tabs>
          <w:tab w:val="left" w:pos="818"/>
        </w:tabs>
        <w:rPr>
          <w:b w:val="0"/>
        </w:rPr>
      </w:pPr>
      <w:r>
        <w:rPr>
          <w:spacing w:val="-2"/>
        </w:rPr>
        <w:t>Membership</w:t>
      </w:r>
    </w:p>
    <w:p w14:paraId="360731DA" w14:textId="77777777" w:rsidR="00154C48" w:rsidRDefault="00154C48" w:rsidP="00154C48">
      <w:pPr>
        <w:pStyle w:val="paragraph"/>
      </w:pPr>
    </w:p>
    <w:p w14:paraId="589BB1E8" w14:textId="6CF1033F" w:rsidR="00154C48" w:rsidRPr="00297A95" w:rsidRDefault="00154C48" w:rsidP="00154C48">
      <w:pPr>
        <w:pStyle w:val="paragraph"/>
      </w:pPr>
      <w:r w:rsidRPr="00297A95">
        <w:t xml:space="preserve">The </w:t>
      </w:r>
      <w:r w:rsidR="00106B48">
        <w:t>Courses and Events Subc</w:t>
      </w:r>
      <w:r>
        <w:t>ommittee shall consist of a minimum of 8 and a maximum of 13 members. Membership terms are set at 3 years (renewable once). Those members shall be</w:t>
      </w:r>
      <w:r w:rsidRPr="00297A95">
        <w:t>:</w:t>
      </w:r>
    </w:p>
    <w:p w14:paraId="094796AB" w14:textId="77777777" w:rsidR="00F44A67" w:rsidRDefault="00F44A67" w:rsidP="00F44A67">
      <w:pPr>
        <w:pStyle w:val="ListParagraph"/>
        <w:numPr>
          <w:ilvl w:val="0"/>
          <w:numId w:val="5"/>
        </w:numPr>
        <w:tabs>
          <w:tab w:val="left" w:pos="2980"/>
        </w:tabs>
      </w:pPr>
      <w:r>
        <w:t>Chair of C&amp;E subcommittee</w:t>
      </w:r>
    </w:p>
    <w:p w14:paraId="1A6BCE61" w14:textId="2C924C3C" w:rsidR="00F44A67" w:rsidRDefault="00F44A67" w:rsidP="00F44A67">
      <w:pPr>
        <w:pStyle w:val="ListParagraph"/>
        <w:numPr>
          <w:ilvl w:val="0"/>
          <w:numId w:val="5"/>
        </w:numPr>
        <w:tabs>
          <w:tab w:val="left" w:pos="2980"/>
        </w:tabs>
      </w:pPr>
      <w:r>
        <w:t xml:space="preserve">Chair of Education </w:t>
      </w:r>
    </w:p>
    <w:p w14:paraId="34D911D1" w14:textId="77777777" w:rsidR="00F44A67" w:rsidRDefault="00F44A67" w:rsidP="00F44A67">
      <w:pPr>
        <w:pStyle w:val="ListParagraph"/>
        <w:numPr>
          <w:ilvl w:val="0"/>
          <w:numId w:val="5"/>
        </w:numPr>
        <w:tabs>
          <w:tab w:val="left" w:pos="2980"/>
        </w:tabs>
      </w:pPr>
      <w:r>
        <w:t>Events manager</w:t>
      </w:r>
    </w:p>
    <w:p w14:paraId="068D49B5" w14:textId="77777777" w:rsidR="00F44A67" w:rsidRDefault="00F44A67" w:rsidP="00F44A67">
      <w:pPr>
        <w:pStyle w:val="ListParagraph"/>
        <w:numPr>
          <w:ilvl w:val="0"/>
          <w:numId w:val="5"/>
        </w:numPr>
        <w:tabs>
          <w:tab w:val="left" w:pos="2980"/>
        </w:tabs>
      </w:pPr>
      <w:r>
        <w:t>Courses and Seminar Materials Lead (from the Digital Learning subcommittee)</w:t>
      </w:r>
    </w:p>
    <w:p w14:paraId="7C548A43" w14:textId="657DFC39" w:rsidR="00F44A67" w:rsidRDefault="00F44A67" w:rsidP="00D53572">
      <w:pPr>
        <w:pStyle w:val="ListParagraph"/>
        <w:numPr>
          <w:ilvl w:val="0"/>
          <w:numId w:val="5"/>
        </w:numPr>
        <w:tabs>
          <w:tab w:val="left" w:pos="2980"/>
        </w:tabs>
      </w:pPr>
      <w:r>
        <w:t>TTT Faculty Chair</w:t>
      </w:r>
    </w:p>
    <w:p w14:paraId="6D83A4C6" w14:textId="32113E7C" w:rsidR="005B06E5" w:rsidRDefault="00F44A67" w:rsidP="00F44A67">
      <w:pPr>
        <w:pStyle w:val="ListParagraph"/>
        <w:numPr>
          <w:ilvl w:val="0"/>
          <w:numId w:val="5"/>
        </w:numPr>
        <w:tabs>
          <w:tab w:val="left" w:pos="2980"/>
        </w:tabs>
      </w:pPr>
      <w:r>
        <w:lastRenderedPageBreak/>
        <w:t xml:space="preserve">Representative from Training Committee </w:t>
      </w:r>
      <w:r w:rsidR="00BA25E5">
        <w:t>Chair</w:t>
      </w:r>
    </w:p>
    <w:p w14:paraId="261C12E6" w14:textId="3CF57FB8" w:rsidR="00EE0A33" w:rsidRDefault="00D53572" w:rsidP="00154C48">
      <w:pPr>
        <w:pStyle w:val="ListParagraph"/>
        <w:numPr>
          <w:ilvl w:val="0"/>
          <w:numId w:val="5"/>
        </w:numPr>
        <w:tabs>
          <w:tab w:val="left" w:pos="2980"/>
        </w:tabs>
      </w:pPr>
      <w:r>
        <w:t xml:space="preserve">Representative from </w:t>
      </w:r>
      <w:r w:rsidR="00F44AC5">
        <w:t>other Standing Committees as needed</w:t>
      </w:r>
      <w:r>
        <w:t xml:space="preserve"> </w:t>
      </w:r>
    </w:p>
    <w:p w14:paraId="5B5EBB5A" w14:textId="4BDCCC64" w:rsidR="00D53572" w:rsidRDefault="00D53572" w:rsidP="00154C48">
      <w:pPr>
        <w:pStyle w:val="ListParagraph"/>
        <w:numPr>
          <w:ilvl w:val="0"/>
          <w:numId w:val="5"/>
        </w:numPr>
        <w:tabs>
          <w:tab w:val="left" w:pos="2980"/>
        </w:tabs>
      </w:pPr>
      <w:r>
        <w:t>Additional Committee Members</w:t>
      </w:r>
    </w:p>
    <w:p w14:paraId="5B56DF87" w14:textId="77777777" w:rsidR="00D53572" w:rsidRDefault="00D53572" w:rsidP="00D53572">
      <w:pPr>
        <w:pStyle w:val="ListParagraph"/>
        <w:tabs>
          <w:tab w:val="left" w:pos="2980"/>
        </w:tabs>
        <w:ind w:left="720" w:firstLine="0"/>
      </w:pPr>
    </w:p>
    <w:p w14:paraId="76B56484" w14:textId="750455E7" w:rsidR="005B06E5" w:rsidRDefault="00F44A67" w:rsidP="00154C48">
      <w:pPr>
        <w:pStyle w:val="BodyText"/>
        <w:ind w:left="0" w:right="1088"/>
        <w:rPr>
          <w:spacing w:val="-2"/>
        </w:rPr>
      </w:pPr>
      <w:r>
        <w:t xml:space="preserve">Committee members should be chosen </w:t>
      </w:r>
      <w:proofErr w:type="gramStart"/>
      <w:r>
        <w:t>on the basis of</w:t>
      </w:r>
      <w:proofErr w:type="gramEnd"/>
      <w:r>
        <w:t xml:space="preserve"> their expertise in either delivering educational content or other </w:t>
      </w:r>
      <w:proofErr w:type="gramStart"/>
      <w:r>
        <w:t>relevant based</w:t>
      </w:r>
      <w:proofErr w:type="gramEnd"/>
      <w:r>
        <w:t xml:space="preserve"> activities. </w:t>
      </w:r>
      <w:r w:rsidR="00BA25E5">
        <w:t>The</w:t>
      </w:r>
      <w:r w:rsidR="00BA25E5">
        <w:rPr>
          <w:spacing w:val="-2"/>
        </w:rPr>
        <w:t xml:space="preserve"> </w:t>
      </w:r>
      <w:r w:rsidR="00BA25E5">
        <w:t>Chair</w:t>
      </w:r>
      <w:r w:rsidR="00BA25E5">
        <w:rPr>
          <w:spacing w:val="-3"/>
        </w:rPr>
        <w:t xml:space="preserve"> </w:t>
      </w:r>
      <w:r w:rsidR="00BA25E5">
        <w:t>shall</w:t>
      </w:r>
      <w:r w:rsidR="00BA25E5">
        <w:rPr>
          <w:spacing w:val="-2"/>
        </w:rPr>
        <w:t xml:space="preserve"> </w:t>
      </w:r>
      <w:r w:rsidR="00BA25E5">
        <w:t>be</w:t>
      </w:r>
      <w:r w:rsidR="00BA25E5">
        <w:rPr>
          <w:spacing w:val="-2"/>
        </w:rPr>
        <w:t xml:space="preserve"> </w:t>
      </w:r>
      <w:r w:rsidR="00BA25E5">
        <w:t>responsible</w:t>
      </w:r>
      <w:r w:rsidR="00BA25E5">
        <w:rPr>
          <w:spacing w:val="-2"/>
        </w:rPr>
        <w:t xml:space="preserve"> </w:t>
      </w:r>
      <w:r w:rsidR="00BA25E5">
        <w:t>for</w:t>
      </w:r>
      <w:r w:rsidR="00BA25E5">
        <w:rPr>
          <w:spacing w:val="-4"/>
        </w:rPr>
        <w:t xml:space="preserve"> </w:t>
      </w:r>
      <w:r w:rsidR="00BA25E5">
        <w:t>chairing</w:t>
      </w:r>
      <w:r w:rsidR="00BA25E5">
        <w:rPr>
          <w:spacing w:val="-3"/>
        </w:rPr>
        <w:t xml:space="preserve"> </w:t>
      </w:r>
      <w:r w:rsidR="00BA25E5">
        <w:t>meetings,</w:t>
      </w:r>
      <w:r w:rsidR="00BA25E5">
        <w:rPr>
          <w:spacing w:val="-5"/>
        </w:rPr>
        <w:t xml:space="preserve"> </w:t>
      </w:r>
      <w:r w:rsidR="00BA25E5">
        <w:t>liaising</w:t>
      </w:r>
      <w:r w:rsidR="00BA25E5">
        <w:rPr>
          <w:spacing w:val="-3"/>
        </w:rPr>
        <w:t xml:space="preserve"> </w:t>
      </w:r>
      <w:r w:rsidR="00BA25E5">
        <w:t>effectively</w:t>
      </w:r>
      <w:r w:rsidR="00BA25E5">
        <w:rPr>
          <w:spacing w:val="-4"/>
        </w:rPr>
        <w:t xml:space="preserve"> </w:t>
      </w:r>
      <w:r w:rsidR="00BA25E5">
        <w:t>with</w:t>
      </w:r>
      <w:r w:rsidR="00BA25E5">
        <w:rPr>
          <w:spacing w:val="-2"/>
        </w:rPr>
        <w:t xml:space="preserve"> </w:t>
      </w:r>
      <w:r w:rsidR="00BA25E5">
        <w:t xml:space="preserve">the Subcommittee manager, and ensuring it meets the key progress indicators outlined in the annual </w:t>
      </w:r>
      <w:r w:rsidR="00BA25E5">
        <w:rPr>
          <w:spacing w:val="-2"/>
        </w:rPr>
        <w:t>workplan.</w:t>
      </w:r>
    </w:p>
    <w:p w14:paraId="7A80F661" w14:textId="77777777" w:rsidR="00154C48" w:rsidRDefault="00154C48">
      <w:pPr>
        <w:pStyle w:val="BodyText"/>
        <w:ind w:left="100" w:right="1088"/>
      </w:pPr>
    </w:p>
    <w:p w14:paraId="0BCBE03C" w14:textId="77777777" w:rsidR="005B06E5" w:rsidRDefault="00BA25E5" w:rsidP="00154C48">
      <w:pPr>
        <w:pStyle w:val="Heading1"/>
        <w:numPr>
          <w:ilvl w:val="0"/>
          <w:numId w:val="4"/>
        </w:numPr>
        <w:tabs>
          <w:tab w:val="left" w:pos="818"/>
        </w:tabs>
        <w:spacing w:before="30"/>
      </w:pPr>
      <w:r>
        <w:rPr>
          <w:spacing w:val="-2"/>
        </w:rPr>
        <w:t>Meetings</w:t>
      </w:r>
    </w:p>
    <w:p w14:paraId="2766128C" w14:textId="7A322720" w:rsidR="005B06E5" w:rsidRDefault="00BA25E5" w:rsidP="00154C48">
      <w:pPr>
        <w:tabs>
          <w:tab w:val="left" w:pos="1537"/>
          <w:tab w:val="left" w:pos="1540"/>
        </w:tabs>
        <w:ind w:right="1248"/>
      </w:pPr>
      <w:r>
        <w:t>Meetings</w:t>
      </w:r>
      <w:r w:rsidRPr="00154C48">
        <w:rPr>
          <w:spacing w:val="-2"/>
        </w:rPr>
        <w:t xml:space="preserve"> </w:t>
      </w:r>
      <w:r>
        <w:t>will</w:t>
      </w:r>
      <w:r w:rsidRPr="00154C48">
        <w:rPr>
          <w:spacing w:val="-4"/>
        </w:rPr>
        <w:t xml:space="preserve"> </w:t>
      </w:r>
      <w:r>
        <w:t>occur</w:t>
      </w:r>
      <w:r w:rsidRPr="00154C48">
        <w:rPr>
          <w:spacing w:val="-2"/>
        </w:rPr>
        <w:t xml:space="preserve"> </w:t>
      </w:r>
      <w:r>
        <w:t>virtually</w:t>
      </w:r>
      <w:r w:rsidRPr="00154C48">
        <w:rPr>
          <w:spacing w:val="-1"/>
        </w:rPr>
        <w:t xml:space="preserve"> </w:t>
      </w:r>
      <w:r>
        <w:t>twice</w:t>
      </w:r>
      <w:r w:rsidRPr="00154C48">
        <w:rPr>
          <w:spacing w:val="-1"/>
        </w:rPr>
        <w:t xml:space="preserve"> </w:t>
      </w:r>
      <w:r>
        <w:t>annually.</w:t>
      </w:r>
      <w:r w:rsidRPr="00154C48">
        <w:rPr>
          <w:spacing w:val="-2"/>
        </w:rPr>
        <w:t xml:space="preserve"> </w:t>
      </w:r>
      <w:proofErr w:type="gramStart"/>
      <w:r>
        <w:t>The</w:t>
      </w:r>
      <w:r w:rsidRPr="00154C48">
        <w:rPr>
          <w:spacing w:val="-4"/>
        </w:rPr>
        <w:t xml:space="preserve"> </w:t>
      </w:r>
      <w:r>
        <w:t>majority</w:t>
      </w:r>
      <w:r w:rsidRPr="00154C48">
        <w:rPr>
          <w:spacing w:val="-4"/>
        </w:rPr>
        <w:t xml:space="preserve"> </w:t>
      </w:r>
      <w:r>
        <w:t>of</w:t>
      </w:r>
      <w:proofErr w:type="gramEnd"/>
      <w:r w:rsidRPr="00154C48">
        <w:rPr>
          <w:spacing w:val="-2"/>
        </w:rPr>
        <w:t xml:space="preserve"> </w:t>
      </w:r>
      <w:r>
        <w:t>work</w:t>
      </w:r>
      <w:r w:rsidRPr="00154C48">
        <w:rPr>
          <w:spacing w:val="-5"/>
        </w:rPr>
        <w:t xml:space="preserve"> </w:t>
      </w:r>
      <w:r>
        <w:t>is</w:t>
      </w:r>
      <w:r w:rsidRPr="00154C48">
        <w:rPr>
          <w:spacing w:val="-4"/>
        </w:rPr>
        <w:t xml:space="preserve"> </w:t>
      </w:r>
      <w:r>
        <w:t>expected</w:t>
      </w:r>
      <w:r w:rsidRPr="00154C48">
        <w:rPr>
          <w:spacing w:val="-3"/>
        </w:rPr>
        <w:t xml:space="preserve"> </w:t>
      </w:r>
      <w:r>
        <w:t>to</w:t>
      </w:r>
      <w:r w:rsidRPr="00154C48">
        <w:rPr>
          <w:spacing w:val="-1"/>
        </w:rPr>
        <w:t xml:space="preserve"> </w:t>
      </w:r>
      <w:r>
        <w:t>be undertaken in-between meetings.</w:t>
      </w:r>
    </w:p>
    <w:p w14:paraId="7E4CABB3" w14:textId="77777777" w:rsidR="00154C48" w:rsidRDefault="00154C48" w:rsidP="00154C48">
      <w:pPr>
        <w:tabs>
          <w:tab w:val="left" w:pos="1537"/>
          <w:tab w:val="left" w:pos="1540"/>
        </w:tabs>
        <w:ind w:right="1248"/>
      </w:pPr>
    </w:p>
    <w:p w14:paraId="11E259E8" w14:textId="77777777" w:rsidR="005B06E5" w:rsidRDefault="00BA25E5" w:rsidP="00154C48">
      <w:pPr>
        <w:tabs>
          <w:tab w:val="left" w:pos="1537"/>
        </w:tabs>
        <w:spacing w:line="267" w:lineRule="exact"/>
        <w:rPr>
          <w:spacing w:val="-2"/>
        </w:rPr>
      </w:pPr>
      <w:r>
        <w:t>Notices</w:t>
      </w:r>
      <w:r w:rsidRPr="00154C48">
        <w:rPr>
          <w:spacing w:val="-2"/>
        </w:rPr>
        <w:t xml:space="preserve"> </w:t>
      </w:r>
      <w:r>
        <w:t>of</w:t>
      </w:r>
      <w:r w:rsidRPr="00154C48">
        <w:rPr>
          <w:spacing w:val="-7"/>
        </w:rPr>
        <w:t xml:space="preserve"> </w:t>
      </w:r>
      <w:r>
        <w:t>meetings</w:t>
      </w:r>
      <w:r w:rsidRPr="00154C48">
        <w:rPr>
          <w:spacing w:val="-2"/>
        </w:rPr>
        <w:t xml:space="preserve"> </w:t>
      </w:r>
      <w:r>
        <w:t>shall</w:t>
      </w:r>
      <w:r w:rsidRPr="00154C48">
        <w:rPr>
          <w:spacing w:val="-2"/>
        </w:rPr>
        <w:t xml:space="preserve"> </w:t>
      </w:r>
      <w:r>
        <w:t>be</w:t>
      </w:r>
      <w:r w:rsidRPr="00154C48">
        <w:rPr>
          <w:spacing w:val="-2"/>
        </w:rPr>
        <w:t xml:space="preserve"> </w:t>
      </w:r>
      <w:r>
        <w:t>given</w:t>
      </w:r>
      <w:r w:rsidRPr="00154C48">
        <w:rPr>
          <w:spacing w:val="-6"/>
        </w:rPr>
        <w:t xml:space="preserve"> </w:t>
      </w:r>
      <w:r>
        <w:t>in</w:t>
      </w:r>
      <w:r w:rsidRPr="00154C48">
        <w:rPr>
          <w:spacing w:val="-1"/>
        </w:rPr>
        <w:t xml:space="preserve"> </w:t>
      </w:r>
      <w:r w:rsidRPr="00154C48">
        <w:rPr>
          <w:spacing w:val="-2"/>
        </w:rPr>
        <w:t>writing/email.</w:t>
      </w:r>
    </w:p>
    <w:p w14:paraId="3A733D10" w14:textId="77777777" w:rsidR="00154C48" w:rsidRDefault="00154C48" w:rsidP="00154C48">
      <w:pPr>
        <w:tabs>
          <w:tab w:val="left" w:pos="1537"/>
        </w:tabs>
        <w:spacing w:line="267" w:lineRule="exact"/>
      </w:pPr>
    </w:p>
    <w:p w14:paraId="339FD2FA" w14:textId="77777777" w:rsidR="005B06E5" w:rsidRDefault="00BA25E5" w:rsidP="00154C48">
      <w:pPr>
        <w:tabs>
          <w:tab w:val="left" w:pos="1537"/>
          <w:tab w:val="left" w:pos="1540"/>
        </w:tabs>
        <w:ind w:right="1397"/>
      </w:pPr>
      <w:r>
        <w:t>Repeated</w:t>
      </w:r>
      <w:r w:rsidRPr="00154C48">
        <w:rPr>
          <w:spacing w:val="-2"/>
        </w:rPr>
        <w:t xml:space="preserve"> </w:t>
      </w:r>
      <w:r>
        <w:t>absence</w:t>
      </w:r>
      <w:r w:rsidRPr="00154C48">
        <w:rPr>
          <w:spacing w:val="-4"/>
        </w:rPr>
        <w:t xml:space="preserve"> </w:t>
      </w:r>
      <w:r>
        <w:t>of</w:t>
      </w:r>
      <w:r w:rsidRPr="00154C48">
        <w:rPr>
          <w:spacing w:val="-1"/>
        </w:rPr>
        <w:t xml:space="preserve"> </w:t>
      </w:r>
      <w:r>
        <w:t>3</w:t>
      </w:r>
      <w:r w:rsidRPr="00154C48">
        <w:rPr>
          <w:spacing w:val="-3"/>
        </w:rPr>
        <w:t xml:space="preserve"> </w:t>
      </w:r>
      <w:r>
        <w:t>or</w:t>
      </w:r>
      <w:r w:rsidRPr="00154C48">
        <w:rPr>
          <w:spacing w:val="-7"/>
        </w:rPr>
        <w:t xml:space="preserve"> </w:t>
      </w:r>
      <w:r>
        <w:t>more</w:t>
      </w:r>
      <w:r w:rsidRPr="00154C48">
        <w:rPr>
          <w:spacing w:val="-4"/>
        </w:rPr>
        <w:t xml:space="preserve"> </w:t>
      </w:r>
      <w:r>
        <w:t>missed</w:t>
      </w:r>
      <w:r w:rsidRPr="00154C48">
        <w:rPr>
          <w:spacing w:val="-2"/>
        </w:rPr>
        <w:t xml:space="preserve"> </w:t>
      </w:r>
      <w:r>
        <w:t>meetings</w:t>
      </w:r>
      <w:r w:rsidRPr="00154C48">
        <w:rPr>
          <w:spacing w:val="-5"/>
        </w:rPr>
        <w:t xml:space="preserve"> </w:t>
      </w:r>
      <w:r>
        <w:t>and/or</w:t>
      </w:r>
      <w:r w:rsidRPr="00154C48">
        <w:rPr>
          <w:spacing w:val="-5"/>
        </w:rPr>
        <w:t xml:space="preserve"> </w:t>
      </w:r>
      <w:r>
        <w:t>inability</w:t>
      </w:r>
      <w:r w:rsidRPr="00154C48">
        <w:rPr>
          <w:spacing w:val="-4"/>
        </w:rPr>
        <w:t xml:space="preserve"> </w:t>
      </w:r>
      <w:r>
        <w:t>to</w:t>
      </w:r>
      <w:r w:rsidRPr="00154C48">
        <w:rPr>
          <w:spacing w:val="-3"/>
        </w:rPr>
        <w:t xml:space="preserve"> </w:t>
      </w:r>
      <w:r>
        <w:t>contribute</w:t>
      </w:r>
      <w:r w:rsidRPr="00154C48">
        <w:rPr>
          <w:spacing w:val="-2"/>
        </w:rPr>
        <w:t xml:space="preserve"> </w:t>
      </w:r>
      <w:r>
        <w:t xml:space="preserve">to the work of the Committee will result in </w:t>
      </w:r>
      <w:proofErr w:type="gramStart"/>
      <w:r>
        <w:t>removal</w:t>
      </w:r>
      <w:proofErr w:type="gramEnd"/>
      <w:r>
        <w:t xml:space="preserve"> subject to review by the Chair.</w:t>
      </w:r>
    </w:p>
    <w:p w14:paraId="300BEF24" w14:textId="1847A16E" w:rsidR="00154C48" w:rsidRDefault="00154C48" w:rsidP="00154C48">
      <w:pPr>
        <w:tabs>
          <w:tab w:val="left" w:pos="1537"/>
          <w:tab w:val="left" w:pos="1540"/>
        </w:tabs>
        <w:ind w:right="1397"/>
      </w:pPr>
    </w:p>
    <w:p w14:paraId="156D956B" w14:textId="5316979E" w:rsidR="005B06E5" w:rsidRDefault="00BA25E5" w:rsidP="00154C48">
      <w:pPr>
        <w:tabs>
          <w:tab w:val="left" w:pos="1537"/>
          <w:tab w:val="left" w:pos="1540"/>
        </w:tabs>
        <w:spacing w:before="1"/>
        <w:ind w:right="1273"/>
      </w:pPr>
      <w:r>
        <w:t>The</w:t>
      </w:r>
      <w:r w:rsidRPr="00154C48">
        <w:rPr>
          <w:spacing w:val="-2"/>
        </w:rPr>
        <w:t xml:space="preserve"> </w:t>
      </w:r>
      <w:r>
        <w:t>Chair</w:t>
      </w:r>
      <w:r w:rsidRPr="00154C48">
        <w:rPr>
          <w:spacing w:val="-3"/>
        </w:rPr>
        <w:t xml:space="preserve"> </w:t>
      </w:r>
      <w:r>
        <w:t>shall</w:t>
      </w:r>
      <w:r w:rsidRPr="00154C48">
        <w:rPr>
          <w:spacing w:val="-2"/>
        </w:rPr>
        <w:t xml:space="preserve"> </w:t>
      </w:r>
      <w:r>
        <w:t>preside</w:t>
      </w:r>
      <w:r w:rsidRPr="00154C48">
        <w:rPr>
          <w:spacing w:val="-2"/>
        </w:rPr>
        <w:t xml:space="preserve"> </w:t>
      </w:r>
      <w:r>
        <w:t>at</w:t>
      </w:r>
      <w:r w:rsidRPr="00154C48">
        <w:rPr>
          <w:spacing w:val="-2"/>
        </w:rPr>
        <w:t xml:space="preserve"> </w:t>
      </w:r>
      <w:r>
        <w:t>every</w:t>
      </w:r>
      <w:r w:rsidRPr="00154C48">
        <w:rPr>
          <w:spacing w:val="-4"/>
        </w:rPr>
        <w:t xml:space="preserve"> </w:t>
      </w:r>
      <w:r>
        <w:t>meeting</w:t>
      </w:r>
      <w:r w:rsidRPr="00154C48">
        <w:rPr>
          <w:spacing w:val="-3"/>
        </w:rPr>
        <w:t xml:space="preserve"> </w:t>
      </w:r>
      <w:r>
        <w:t>or</w:t>
      </w:r>
      <w:r w:rsidRPr="00154C48">
        <w:rPr>
          <w:spacing w:val="-5"/>
        </w:rPr>
        <w:t xml:space="preserve"> </w:t>
      </w:r>
      <w:r>
        <w:t>if</w:t>
      </w:r>
      <w:r w:rsidRPr="00154C48">
        <w:rPr>
          <w:spacing w:val="-2"/>
        </w:rPr>
        <w:t xml:space="preserve"> </w:t>
      </w:r>
      <w:r>
        <w:t>they</w:t>
      </w:r>
      <w:r w:rsidRPr="00154C48">
        <w:rPr>
          <w:spacing w:val="-2"/>
        </w:rPr>
        <w:t xml:space="preserve"> </w:t>
      </w:r>
      <w:r>
        <w:t>are</w:t>
      </w:r>
      <w:r w:rsidRPr="00154C48">
        <w:rPr>
          <w:spacing w:val="-4"/>
        </w:rPr>
        <w:t xml:space="preserve"> </w:t>
      </w:r>
      <w:r>
        <w:t>unable</w:t>
      </w:r>
      <w:r w:rsidRPr="00154C48">
        <w:rPr>
          <w:spacing w:val="-2"/>
        </w:rPr>
        <w:t xml:space="preserve"> </w:t>
      </w:r>
      <w:r>
        <w:t>or</w:t>
      </w:r>
      <w:r w:rsidRPr="00154C48">
        <w:rPr>
          <w:spacing w:val="-2"/>
        </w:rPr>
        <w:t xml:space="preserve"> </w:t>
      </w:r>
      <w:r>
        <w:t>unwilling</w:t>
      </w:r>
      <w:r w:rsidRPr="00154C48">
        <w:rPr>
          <w:spacing w:val="-3"/>
        </w:rPr>
        <w:t xml:space="preserve"> </w:t>
      </w:r>
      <w:r>
        <w:t>to</w:t>
      </w:r>
      <w:r w:rsidRPr="00154C48">
        <w:rPr>
          <w:spacing w:val="-1"/>
        </w:rPr>
        <w:t xml:space="preserve"> </w:t>
      </w:r>
      <w:r>
        <w:t>do</w:t>
      </w:r>
      <w:r w:rsidRPr="00154C48">
        <w:rPr>
          <w:spacing w:val="-1"/>
        </w:rPr>
        <w:t xml:space="preserve"> </w:t>
      </w:r>
      <w:r>
        <w:t>so, another member appointed shall preside as Chair in their place for that meeting.</w:t>
      </w:r>
    </w:p>
    <w:p w14:paraId="2809E01F" w14:textId="597B1C71" w:rsidR="005B06E5" w:rsidRDefault="005B06E5">
      <w:pPr>
        <w:pStyle w:val="BodyText"/>
        <w:ind w:left="0"/>
      </w:pPr>
    </w:p>
    <w:p w14:paraId="1DE7CC39" w14:textId="4DCFBC8D" w:rsidR="005B06E5" w:rsidRDefault="00BA25E5" w:rsidP="00154C48">
      <w:pPr>
        <w:pStyle w:val="Heading1"/>
        <w:numPr>
          <w:ilvl w:val="0"/>
          <w:numId w:val="4"/>
        </w:numPr>
        <w:tabs>
          <w:tab w:val="left" w:pos="818"/>
        </w:tabs>
        <w:spacing w:before="1"/>
        <w:rPr>
          <w:b w:val="0"/>
        </w:rPr>
      </w:pPr>
      <w:r>
        <w:rPr>
          <w:spacing w:val="-2"/>
        </w:rPr>
        <w:t>Quorum</w:t>
      </w:r>
    </w:p>
    <w:p w14:paraId="6F52F25B" w14:textId="64D41C41" w:rsidR="00154C48" w:rsidRDefault="00154C48" w:rsidP="00154C48">
      <w:pPr>
        <w:pStyle w:val="BodyText"/>
        <w:ind w:left="0" w:right="1088"/>
      </w:pPr>
    </w:p>
    <w:p w14:paraId="60925AB5" w14:textId="5FD0FBA6" w:rsidR="005B06E5" w:rsidRDefault="00BA25E5" w:rsidP="00154C48">
      <w:pPr>
        <w:pStyle w:val="BodyText"/>
        <w:ind w:left="0" w:right="1088"/>
      </w:pPr>
      <w:r>
        <w:t>All</w:t>
      </w:r>
      <w:r>
        <w:rPr>
          <w:spacing w:val="-2"/>
        </w:rPr>
        <w:t xml:space="preserve"> </w:t>
      </w:r>
      <w:r>
        <w:t>members</w:t>
      </w:r>
      <w:r>
        <w:rPr>
          <w:spacing w:val="-5"/>
        </w:rPr>
        <w:t xml:space="preserve"> </w:t>
      </w:r>
      <w:r>
        <w:t>are</w:t>
      </w:r>
      <w:r>
        <w:rPr>
          <w:spacing w:val="-3"/>
        </w:rPr>
        <w:t xml:space="preserve"> </w:t>
      </w:r>
      <w:r>
        <w:t>expected</w:t>
      </w:r>
      <w:r>
        <w:rPr>
          <w:spacing w:val="-5"/>
        </w:rPr>
        <w:t xml:space="preserve"> </w:t>
      </w:r>
      <w:r>
        <w:t>to</w:t>
      </w:r>
      <w:r>
        <w:rPr>
          <w:spacing w:val="-1"/>
        </w:rPr>
        <w:t xml:space="preserve"> </w:t>
      </w:r>
      <w:r>
        <w:t>attend</w:t>
      </w:r>
      <w:r>
        <w:rPr>
          <w:spacing w:val="-6"/>
        </w:rPr>
        <w:t xml:space="preserve"> </w:t>
      </w:r>
      <w:r>
        <w:t>meetings;</w:t>
      </w:r>
      <w:r>
        <w:rPr>
          <w:spacing w:val="-4"/>
        </w:rPr>
        <w:t xml:space="preserve"> </w:t>
      </w:r>
      <w:r>
        <w:t>however,</w:t>
      </w:r>
      <w:r>
        <w:rPr>
          <w:spacing w:val="-2"/>
        </w:rPr>
        <w:t xml:space="preserve"> </w:t>
      </w:r>
      <w:r>
        <w:t>the</w:t>
      </w:r>
      <w:r>
        <w:rPr>
          <w:spacing w:val="-4"/>
        </w:rPr>
        <w:t xml:space="preserve"> </w:t>
      </w:r>
      <w:r>
        <w:t>quorum</w:t>
      </w:r>
      <w:r>
        <w:rPr>
          <w:spacing w:val="-1"/>
        </w:rPr>
        <w:t xml:space="preserve"> </w:t>
      </w:r>
      <w:r>
        <w:t>is</w:t>
      </w:r>
      <w:r>
        <w:rPr>
          <w:spacing w:val="-2"/>
        </w:rPr>
        <w:t xml:space="preserve"> </w:t>
      </w:r>
      <w:r>
        <w:t>half</w:t>
      </w:r>
      <w:r>
        <w:rPr>
          <w:spacing w:val="-5"/>
        </w:rPr>
        <w:t xml:space="preserve"> </w:t>
      </w:r>
      <w:r>
        <w:t>the</w:t>
      </w:r>
      <w:r>
        <w:rPr>
          <w:spacing w:val="-4"/>
        </w:rPr>
        <w:t xml:space="preserve"> </w:t>
      </w:r>
      <w:r>
        <w:t>members plus one.</w:t>
      </w:r>
    </w:p>
    <w:p w14:paraId="69AEADD7" w14:textId="77777777" w:rsidR="005B06E5" w:rsidRPr="00154C48" w:rsidRDefault="00BA25E5" w:rsidP="00154C48">
      <w:pPr>
        <w:pStyle w:val="Heading1"/>
        <w:numPr>
          <w:ilvl w:val="0"/>
          <w:numId w:val="4"/>
        </w:numPr>
        <w:tabs>
          <w:tab w:val="left" w:pos="818"/>
        </w:tabs>
        <w:spacing w:before="267"/>
        <w:rPr>
          <w:b w:val="0"/>
        </w:rPr>
      </w:pPr>
      <w:r>
        <w:t>Representation</w:t>
      </w:r>
      <w:r>
        <w:rPr>
          <w:spacing w:val="-6"/>
        </w:rPr>
        <w:t xml:space="preserve"> </w:t>
      </w:r>
      <w:r>
        <w:t>on</w:t>
      </w:r>
      <w:r>
        <w:rPr>
          <w:spacing w:val="-5"/>
        </w:rPr>
        <w:t xml:space="preserve"> </w:t>
      </w:r>
      <w:r>
        <w:t>College</w:t>
      </w:r>
      <w:r>
        <w:rPr>
          <w:spacing w:val="-8"/>
        </w:rPr>
        <w:t xml:space="preserve"> </w:t>
      </w:r>
      <w:r>
        <w:rPr>
          <w:spacing w:val="-2"/>
        </w:rPr>
        <w:t>Committees</w:t>
      </w:r>
    </w:p>
    <w:p w14:paraId="4FF4C8E8" w14:textId="77777777" w:rsidR="00154C48" w:rsidRDefault="00154C48" w:rsidP="00154C48">
      <w:pPr>
        <w:tabs>
          <w:tab w:val="left" w:pos="1537"/>
        </w:tabs>
        <w:spacing w:before="1"/>
      </w:pPr>
    </w:p>
    <w:p w14:paraId="6D4FF402" w14:textId="526B2063" w:rsidR="005B06E5" w:rsidRDefault="00BA25E5" w:rsidP="00154C48">
      <w:pPr>
        <w:tabs>
          <w:tab w:val="left" w:pos="1537"/>
        </w:tabs>
        <w:spacing w:before="1"/>
      </w:pPr>
      <w:r>
        <w:t>The</w:t>
      </w:r>
      <w:r w:rsidRPr="00154C48">
        <w:rPr>
          <w:spacing w:val="-5"/>
        </w:rPr>
        <w:t xml:space="preserve"> </w:t>
      </w:r>
      <w:r>
        <w:t>Chair</w:t>
      </w:r>
      <w:r w:rsidRPr="00154C48">
        <w:rPr>
          <w:spacing w:val="-3"/>
        </w:rPr>
        <w:t xml:space="preserve"> </w:t>
      </w:r>
      <w:r>
        <w:t>shall</w:t>
      </w:r>
      <w:r w:rsidRPr="00154C48">
        <w:rPr>
          <w:spacing w:val="-2"/>
        </w:rPr>
        <w:t xml:space="preserve"> </w:t>
      </w:r>
      <w:r>
        <w:t>also</w:t>
      </w:r>
      <w:r w:rsidRPr="00154C48">
        <w:rPr>
          <w:spacing w:val="-4"/>
        </w:rPr>
        <w:t xml:space="preserve"> </w:t>
      </w:r>
      <w:r>
        <w:t>attend</w:t>
      </w:r>
      <w:r w:rsidRPr="00154C48">
        <w:rPr>
          <w:spacing w:val="-7"/>
        </w:rPr>
        <w:t xml:space="preserve"> </w:t>
      </w:r>
      <w:r>
        <w:t>meetings</w:t>
      </w:r>
      <w:r w:rsidRPr="00154C48">
        <w:rPr>
          <w:spacing w:val="-4"/>
        </w:rPr>
        <w:t xml:space="preserve"> </w:t>
      </w:r>
      <w:r>
        <w:t>of the</w:t>
      </w:r>
      <w:r w:rsidRPr="00154C48">
        <w:rPr>
          <w:spacing w:val="-4"/>
        </w:rPr>
        <w:t xml:space="preserve"> </w:t>
      </w:r>
      <w:r w:rsidR="00F44AC5">
        <w:t>Education</w:t>
      </w:r>
      <w:r w:rsidRPr="00154C48">
        <w:rPr>
          <w:spacing w:val="-5"/>
        </w:rPr>
        <w:t xml:space="preserve"> </w:t>
      </w:r>
      <w:r w:rsidRPr="00154C48">
        <w:rPr>
          <w:spacing w:val="-2"/>
        </w:rPr>
        <w:t>Committee.</w:t>
      </w:r>
    </w:p>
    <w:p w14:paraId="0EF77B03" w14:textId="77777777" w:rsidR="00154C48" w:rsidRDefault="00154C48" w:rsidP="00154C48">
      <w:pPr>
        <w:tabs>
          <w:tab w:val="left" w:pos="1537"/>
          <w:tab w:val="left" w:pos="1540"/>
        </w:tabs>
        <w:ind w:right="1128"/>
      </w:pPr>
    </w:p>
    <w:p w14:paraId="2F50E7F0" w14:textId="3FDCA6CA" w:rsidR="005B06E5" w:rsidRDefault="00BA25E5" w:rsidP="00154C48">
      <w:pPr>
        <w:tabs>
          <w:tab w:val="left" w:pos="1537"/>
          <w:tab w:val="left" w:pos="1540"/>
        </w:tabs>
        <w:ind w:right="1128"/>
      </w:pPr>
      <w:r>
        <w:t>Representatives shall serve on committees throughout their tenure, unless otherwise</w:t>
      </w:r>
      <w:r w:rsidRPr="00154C48">
        <w:rPr>
          <w:spacing w:val="-8"/>
        </w:rPr>
        <w:t xml:space="preserve"> </w:t>
      </w:r>
      <w:r>
        <w:t>agreed</w:t>
      </w:r>
      <w:r w:rsidRPr="00154C48">
        <w:rPr>
          <w:spacing w:val="-6"/>
        </w:rPr>
        <w:t xml:space="preserve"> </w:t>
      </w:r>
      <w:r>
        <w:t>with</w:t>
      </w:r>
      <w:r w:rsidRPr="00154C48">
        <w:rPr>
          <w:spacing w:val="-3"/>
        </w:rPr>
        <w:t xml:space="preserve"> </w:t>
      </w:r>
      <w:r>
        <w:t>the</w:t>
      </w:r>
      <w:r w:rsidRPr="00154C48">
        <w:rPr>
          <w:spacing w:val="-6"/>
        </w:rPr>
        <w:t xml:space="preserve"> </w:t>
      </w:r>
      <w:r>
        <w:t>Chair.</w:t>
      </w:r>
      <w:r w:rsidRPr="00154C48">
        <w:rPr>
          <w:spacing w:val="-4"/>
        </w:rPr>
        <w:t xml:space="preserve"> </w:t>
      </w:r>
      <w:r>
        <w:t>It</w:t>
      </w:r>
      <w:r w:rsidRPr="00154C48">
        <w:rPr>
          <w:spacing w:val="-3"/>
        </w:rPr>
        <w:t xml:space="preserve"> </w:t>
      </w:r>
      <w:r>
        <w:t>is</w:t>
      </w:r>
      <w:r w:rsidRPr="00154C48">
        <w:rPr>
          <w:spacing w:val="-4"/>
        </w:rPr>
        <w:t xml:space="preserve"> </w:t>
      </w:r>
      <w:r>
        <w:t>permissible</w:t>
      </w:r>
      <w:r w:rsidRPr="00154C48">
        <w:rPr>
          <w:spacing w:val="-7"/>
        </w:rPr>
        <w:t xml:space="preserve"> </w:t>
      </w:r>
      <w:r>
        <w:t>to</w:t>
      </w:r>
      <w:r w:rsidRPr="00154C48">
        <w:rPr>
          <w:spacing w:val="-2"/>
        </w:rPr>
        <w:t xml:space="preserve"> </w:t>
      </w:r>
      <w:r>
        <w:t>send</w:t>
      </w:r>
      <w:r w:rsidRPr="00154C48">
        <w:rPr>
          <w:spacing w:val="-5"/>
        </w:rPr>
        <w:t xml:space="preserve"> </w:t>
      </w:r>
      <w:r>
        <w:t>deputies</w:t>
      </w:r>
      <w:r w:rsidRPr="00154C48">
        <w:rPr>
          <w:spacing w:val="-3"/>
        </w:rPr>
        <w:t xml:space="preserve"> </w:t>
      </w:r>
      <w:r>
        <w:t>where</w:t>
      </w:r>
      <w:r w:rsidRPr="00154C48">
        <w:rPr>
          <w:spacing w:val="-2"/>
        </w:rPr>
        <w:t xml:space="preserve"> necessary.</w:t>
      </w:r>
    </w:p>
    <w:p w14:paraId="4DDEBBBA" w14:textId="77777777" w:rsidR="005B06E5" w:rsidRDefault="005B06E5">
      <w:pPr>
        <w:pStyle w:val="BodyText"/>
        <w:ind w:left="0"/>
      </w:pPr>
    </w:p>
    <w:p w14:paraId="74D4AABB" w14:textId="77777777" w:rsidR="005B06E5" w:rsidRPr="00154C48" w:rsidRDefault="00BA25E5" w:rsidP="00154C48">
      <w:pPr>
        <w:pStyle w:val="Heading1"/>
        <w:numPr>
          <w:ilvl w:val="0"/>
          <w:numId w:val="4"/>
        </w:numPr>
        <w:tabs>
          <w:tab w:val="left" w:pos="818"/>
        </w:tabs>
        <w:spacing w:before="1"/>
        <w:jc w:val="both"/>
      </w:pPr>
      <w:r>
        <w:t>Reporting</w:t>
      </w:r>
      <w:r>
        <w:rPr>
          <w:spacing w:val="-9"/>
        </w:rPr>
        <w:t xml:space="preserve"> </w:t>
      </w:r>
      <w:r>
        <w:rPr>
          <w:spacing w:val="-2"/>
        </w:rPr>
        <w:t>requirements</w:t>
      </w:r>
    </w:p>
    <w:p w14:paraId="7A3C589F" w14:textId="77777777" w:rsidR="00154C48" w:rsidRDefault="00154C48" w:rsidP="00154C48">
      <w:pPr>
        <w:pStyle w:val="Heading1"/>
        <w:tabs>
          <w:tab w:val="left" w:pos="818"/>
        </w:tabs>
        <w:spacing w:before="1"/>
        <w:ind w:left="360" w:firstLine="0"/>
        <w:jc w:val="both"/>
      </w:pPr>
    </w:p>
    <w:p w14:paraId="1DA6B1CF" w14:textId="72C65D23" w:rsidR="005B06E5" w:rsidRDefault="00BA25E5" w:rsidP="00154C48">
      <w:pPr>
        <w:tabs>
          <w:tab w:val="left" w:pos="1537"/>
          <w:tab w:val="left" w:pos="1540"/>
        </w:tabs>
        <w:ind w:right="1053"/>
        <w:jc w:val="both"/>
      </w:pPr>
      <w:r>
        <w:t>The</w:t>
      </w:r>
      <w:r w:rsidRPr="00154C48">
        <w:rPr>
          <w:spacing w:val="-11"/>
        </w:rPr>
        <w:t xml:space="preserve"> </w:t>
      </w:r>
      <w:r w:rsidR="00154C48">
        <w:t xml:space="preserve">Courses and </w:t>
      </w:r>
      <w:r w:rsidR="00E80698">
        <w:t>Events</w:t>
      </w:r>
      <w:r w:rsidR="00E80698" w:rsidRPr="00154C48">
        <w:rPr>
          <w:spacing w:val="-9"/>
        </w:rPr>
        <w:t xml:space="preserve"> </w:t>
      </w:r>
      <w:r>
        <w:t>Subcommittee</w:t>
      </w:r>
      <w:r w:rsidRPr="00154C48">
        <w:rPr>
          <w:spacing w:val="-10"/>
        </w:rPr>
        <w:t xml:space="preserve"> </w:t>
      </w:r>
      <w:r>
        <w:t>shall</w:t>
      </w:r>
      <w:r w:rsidRPr="00154C48">
        <w:rPr>
          <w:spacing w:val="-12"/>
        </w:rPr>
        <w:t xml:space="preserve"> </w:t>
      </w:r>
      <w:r>
        <w:t>keep</w:t>
      </w:r>
      <w:r w:rsidRPr="00154C48">
        <w:rPr>
          <w:spacing w:val="-12"/>
        </w:rPr>
        <w:t xml:space="preserve"> </w:t>
      </w:r>
      <w:r>
        <w:t>minutes</w:t>
      </w:r>
      <w:r w:rsidRPr="00154C48">
        <w:rPr>
          <w:spacing w:val="-11"/>
        </w:rPr>
        <w:t xml:space="preserve"> </w:t>
      </w:r>
      <w:r>
        <w:t>of</w:t>
      </w:r>
      <w:r w:rsidRPr="00154C48">
        <w:rPr>
          <w:spacing w:val="-12"/>
        </w:rPr>
        <w:t xml:space="preserve"> </w:t>
      </w:r>
      <w:proofErr w:type="gramStart"/>
      <w:r>
        <w:t>its</w:t>
      </w:r>
      <w:proofErr w:type="gramEnd"/>
      <w:r w:rsidRPr="00154C48">
        <w:rPr>
          <w:spacing w:val="-11"/>
        </w:rPr>
        <w:t xml:space="preserve"> </w:t>
      </w:r>
      <w:proofErr w:type="gramStart"/>
      <w:r>
        <w:t>meetings</w:t>
      </w:r>
      <w:proofErr w:type="gramEnd"/>
      <w:r w:rsidRPr="00154C48">
        <w:rPr>
          <w:spacing w:val="-11"/>
        </w:rPr>
        <w:t xml:space="preserve"> </w:t>
      </w:r>
      <w:r>
        <w:t>and</w:t>
      </w:r>
      <w:r w:rsidRPr="00154C48">
        <w:rPr>
          <w:spacing w:val="-10"/>
        </w:rPr>
        <w:t xml:space="preserve"> </w:t>
      </w:r>
      <w:r>
        <w:t>a</w:t>
      </w:r>
      <w:r w:rsidRPr="00154C48">
        <w:rPr>
          <w:spacing w:val="-13"/>
        </w:rPr>
        <w:t xml:space="preserve"> </w:t>
      </w:r>
      <w:r>
        <w:t xml:space="preserve">copy of these minutes shall be sent promptly to the Chair of the </w:t>
      </w:r>
      <w:r w:rsidR="00F44AC5">
        <w:t>Education</w:t>
      </w:r>
      <w:r>
        <w:t xml:space="preserve"> Committee.</w:t>
      </w:r>
    </w:p>
    <w:p w14:paraId="2CE018F6" w14:textId="77777777" w:rsidR="00154C48" w:rsidRDefault="00154C48" w:rsidP="00154C48">
      <w:pPr>
        <w:tabs>
          <w:tab w:val="left" w:pos="1537"/>
          <w:tab w:val="left" w:pos="1540"/>
        </w:tabs>
        <w:ind w:right="1053"/>
        <w:jc w:val="both"/>
      </w:pPr>
    </w:p>
    <w:p w14:paraId="1F001F01" w14:textId="23A16F32" w:rsidR="005B06E5" w:rsidRDefault="00BA25E5" w:rsidP="00154C48">
      <w:pPr>
        <w:tabs>
          <w:tab w:val="left" w:pos="1537"/>
          <w:tab w:val="left" w:pos="1540"/>
        </w:tabs>
        <w:ind w:right="1056"/>
        <w:jc w:val="both"/>
      </w:pPr>
      <w:r>
        <w:t xml:space="preserve">The </w:t>
      </w:r>
      <w:r w:rsidR="00154C48">
        <w:t>Courses and Content</w:t>
      </w:r>
      <w:r w:rsidR="00154C48" w:rsidRPr="00154C48">
        <w:rPr>
          <w:spacing w:val="-9"/>
        </w:rPr>
        <w:t xml:space="preserve"> </w:t>
      </w:r>
      <w:r>
        <w:t>Subcommittee shall adhere to the key progress indicators outlined</w:t>
      </w:r>
      <w:r w:rsidRPr="00154C48">
        <w:rPr>
          <w:spacing w:val="-7"/>
        </w:rPr>
        <w:t xml:space="preserve"> </w:t>
      </w:r>
      <w:r>
        <w:t>in</w:t>
      </w:r>
      <w:r w:rsidRPr="00154C48">
        <w:rPr>
          <w:spacing w:val="-8"/>
        </w:rPr>
        <w:t xml:space="preserve"> </w:t>
      </w:r>
      <w:r>
        <w:t>its</w:t>
      </w:r>
      <w:r w:rsidRPr="00154C48">
        <w:rPr>
          <w:spacing w:val="-7"/>
        </w:rPr>
        <w:t xml:space="preserve"> </w:t>
      </w:r>
      <w:r>
        <w:t>annual</w:t>
      </w:r>
      <w:r w:rsidRPr="00154C48">
        <w:rPr>
          <w:spacing w:val="-9"/>
        </w:rPr>
        <w:t xml:space="preserve"> </w:t>
      </w:r>
      <w:r>
        <w:t>workplan</w:t>
      </w:r>
      <w:r w:rsidRPr="00154C48">
        <w:rPr>
          <w:spacing w:val="-8"/>
        </w:rPr>
        <w:t xml:space="preserve"> </w:t>
      </w:r>
      <w:r>
        <w:t>including</w:t>
      </w:r>
      <w:r w:rsidRPr="00154C48">
        <w:rPr>
          <w:spacing w:val="-7"/>
        </w:rPr>
        <w:t xml:space="preserve"> </w:t>
      </w:r>
      <w:r>
        <w:t>the</w:t>
      </w:r>
      <w:r w:rsidRPr="00154C48">
        <w:rPr>
          <w:spacing w:val="-6"/>
        </w:rPr>
        <w:t xml:space="preserve"> </w:t>
      </w:r>
      <w:r>
        <w:t>reporting</w:t>
      </w:r>
      <w:r w:rsidRPr="00154C48">
        <w:rPr>
          <w:spacing w:val="-7"/>
        </w:rPr>
        <w:t xml:space="preserve"> </w:t>
      </w:r>
      <w:r>
        <w:t>of</w:t>
      </w:r>
      <w:r w:rsidRPr="00154C48">
        <w:rPr>
          <w:spacing w:val="-7"/>
        </w:rPr>
        <w:t xml:space="preserve"> </w:t>
      </w:r>
      <w:r>
        <w:t>risk</w:t>
      </w:r>
      <w:r w:rsidRPr="00154C48">
        <w:rPr>
          <w:spacing w:val="-9"/>
        </w:rPr>
        <w:t xml:space="preserve"> </w:t>
      </w:r>
      <w:r>
        <w:t>through</w:t>
      </w:r>
      <w:r w:rsidRPr="00154C48">
        <w:rPr>
          <w:spacing w:val="-7"/>
        </w:rPr>
        <w:t xml:space="preserve"> </w:t>
      </w:r>
      <w:r>
        <w:t>the</w:t>
      </w:r>
      <w:r w:rsidRPr="00154C48">
        <w:rPr>
          <w:spacing w:val="-9"/>
        </w:rPr>
        <w:t xml:space="preserve"> </w:t>
      </w:r>
      <w:r>
        <w:t>completion of a risk register.</w:t>
      </w:r>
    </w:p>
    <w:p w14:paraId="72525D6D" w14:textId="77777777" w:rsidR="00154C48" w:rsidRDefault="00154C48" w:rsidP="00154C48">
      <w:pPr>
        <w:tabs>
          <w:tab w:val="left" w:pos="1537"/>
          <w:tab w:val="left" w:pos="1540"/>
        </w:tabs>
        <w:ind w:right="1056"/>
        <w:jc w:val="both"/>
      </w:pPr>
    </w:p>
    <w:p w14:paraId="62B223CE" w14:textId="1A1BEC28" w:rsidR="005B06E5" w:rsidRDefault="00BA25E5" w:rsidP="00154C48">
      <w:pPr>
        <w:tabs>
          <w:tab w:val="left" w:pos="1537"/>
          <w:tab w:val="left" w:pos="1540"/>
        </w:tabs>
        <w:ind w:right="1053"/>
        <w:jc w:val="both"/>
        <w:rPr>
          <w:spacing w:val="-2"/>
        </w:rPr>
      </w:pPr>
      <w:r>
        <w:t>The</w:t>
      </w:r>
      <w:r w:rsidRPr="00154C48">
        <w:rPr>
          <w:spacing w:val="-11"/>
        </w:rPr>
        <w:t xml:space="preserve"> </w:t>
      </w:r>
      <w:r w:rsidR="00154C48">
        <w:t>Courses and Content</w:t>
      </w:r>
      <w:r w:rsidR="00154C48" w:rsidRPr="00154C48">
        <w:rPr>
          <w:spacing w:val="-9"/>
        </w:rPr>
        <w:t xml:space="preserve"> </w:t>
      </w:r>
      <w:r>
        <w:t>Subcommittee</w:t>
      </w:r>
      <w:r w:rsidRPr="00154C48">
        <w:rPr>
          <w:spacing w:val="-10"/>
        </w:rPr>
        <w:t xml:space="preserve"> </w:t>
      </w:r>
      <w:r>
        <w:t>shall</w:t>
      </w:r>
      <w:r w:rsidRPr="00154C48">
        <w:rPr>
          <w:spacing w:val="-12"/>
        </w:rPr>
        <w:t xml:space="preserve"> </w:t>
      </w:r>
      <w:r>
        <w:t>report</w:t>
      </w:r>
      <w:r w:rsidRPr="00154C48">
        <w:rPr>
          <w:spacing w:val="-13"/>
        </w:rPr>
        <w:t xml:space="preserve"> </w:t>
      </w:r>
      <w:r w:rsidR="00E80698">
        <w:t>3</w:t>
      </w:r>
      <w:r w:rsidRPr="00154C48">
        <w:rPr>
          <w:spacing w:val="-12"/>
        </w:rPr>
        <w:t xml:space="preserve"> </w:t>
      </w:r>
      <w:r>
        <w:t>times</w:t>
      </w:r>
      <w:r w:rsidRPr="00154C48">
        <w:rPr>
          <w:spacing w:val="-10"/>
        </w:rPr>
        <w:t xml:space="preserve"> </w:t>
      </w:r>
      <w:r>
        <w:t>per</w:t>
      </w:r>
      <w:r w:rsidRPr="00154C48">
        <w:rPr>
          <w:spacing w:val="-13"/>
        </w:rPr>
        <w:t xml:space="preserve"> </w:t>
      </w:r>
      <w:r>
        <w:t>year</w:t>
      </w:r>
      <w:r w:rsidRPr="00154C48">
        <w:rPr>
          <w:spacing w:val="-10"/>
        </w:rPr>
        <w:t xml:space="preserve"> </w:t>
      </w:r>
      <w:r>
        <w:t>to</w:t>
      </w:r>
      <w:r w:rsidRPr="00154C48">
        <w:rPr>
          <w:spacing w:val="-9"/>
        </w:rPr>
        <w:t xml:space="preserve"> </w:t>
      </w:r>
      <w:r>
        <w:t>the</w:t>
      </w:r>
      <w:r w:rsidRPr="00154C48">
        <w:rPr>
          <w:spacing w:val="-13"/>
        </w:rPr>
        <w:t xml:space="preserve"> </w:t>
      </w:r>
      <w:r w:rsidR="00F44AC5">
        <w:rPr>
          <w:spacing w:val="-13"/>
        </w:rPr>
        <w:t>Education Committee.</w:t>
      </w:r>
    </w:p>
    <w:p w14:paraId="5B8E1832" w14:textId="77777777" w:rsidR="00154C48" w:rsidRDefault="00154C48" w:rsidP="00154C48">
      <w:pPr>
        <w:tabs>
          <w:tab w:val="left" w:pos="1537"/>
          <w:tab w:val="left" w:pos="1540"/>
        </w:tabs>
        <w:ind w:right="1053"/>
        <w:jc w:val="both"/>
      </w:pPr>
    </w:p>
    <w:p w14:paraId="671489BF" w14:textId="3C3F7EB7" w:rsidR="005B06E5" w:rsidRDefault="00BA25E5" w:rsidP="00154C48">
      <w:pPr>
        <w:tabs>
          <w:tab w:val="left" w:pos="1537"/>
          <w:tab w:val="left" w:pos="1540"/>
        </w:tabs>
        <w:ind w:right="1058"/>
        <w:jc w:val="both"/>
      </w:pPr>
      <w:r>
        <w:t>The</w:t>
      </w:r>
      <w:r w:rsidRPr="00154C48">
        <w:rPr>
          <w:spacing w:val="-4"/>
        </w:rPr>
        <w:t xml:space="preserve"> </w:t>
      </w:r>
      <w:r w:rsidR="00B75124">
        <w:t>Education</w:t>
      </w:r>
      <w:r w:rsidR="00154C48">
        <w:t xml:space="preserve"> </w:t>
      </w:r>
      <w:r>
        <w:t>Committee</w:t>
      </w:r>
      <w:r w:rsidRPr="00154C48">
        <w:rPr>
          <w:spacing w:val="-5"/>
        </w:rPr>
        <w:t xml:space="preserve"> </w:t>
      </w:r>
      <w:r>
        <w:t>may,</w:t>
      </w:r>
      <w:r w:rsidRPr="00154C48">
        <w:rPr>
          <w:spacing w:val="-4"/>
        </w:rPr>
        <w:t xml:space="preserve"> </w:t>
      </w:r>
      <w:r>
        <w:t>from</w:t>
      </w:r>
      <w:r w:rsidRPr="00154C48">
        <w:rPr>
          <w:spacing w:val="-3"/>
        </w:rPr>
        <w:t xml:space="preserve"> </w:t>
      </w:r>
      <w:r>
        <w:t>time</w:t>
      </w:r>
      <w:r w:rsidRPr="00154C48">
        <w:rPr>
          <w:spacing w:val="-4"/>
        </w:rPr>
        <w:t xml:space="preserve"> </w:t>
      </w:r>
      <w:r>
        <w:t>to</w:t>
      </w:r>
      <w:r w:rsidRPr="00154C48">
        <w:rPr>
          <w:spacing w:val="-3"/>
        </w:rPr>
        <w:t xml:space="preserve"> </w:t>
      </w:r>
      <w:proofErr w:type="gramStart"/>
      <w:r>
        <w:t>time</w:t>
      </w:r>
      <w:proofErr w:type="gramEnd"/>
      <w:r w:rsidRPr="00154C48">
        <w:rPr>
          <w:spacing w:val="-4"/>
        </w:rPr>
        <w:t xml:space="preserve"> </w:t>
      </w:r>
      <w:r>
        <w:t>at</w:t>
      </w:r>
      <w:r w:rsidRPr="00154C48">
        <w:rPr>
          <w:spacing w:val="-4"/>
        </w:rPr>
        <w:t xml:space="preserve"> </w:t>
      </w:r>
      <w:r>
        <w:t>their</w:t>
      </w:r>
      <w:r w:rsidRPr="00154C48">
        <w:rPr>
          <w:spacing w:val="-4"/>
        </w:rPr>
        <w:t xml:space="preserve"> </w:t>
      </w:r>
      <w:r>
        <w:t>discretion</w:t>
      </w:r>
      <w:r w:rsidRPr="00154C48">
        <w:rPr>
          <w:spacing w:val="-5"/>
        </w:rPr>
        <w:t xml:space="preserve"> </w:t>
      </w:r>
      <w:r>
        <w:t>seek</w:t>
      </w:r>
      <w:r w:rsidRPr="00154C48">
        <w:rPr>
          <w:spacing w:val="-4"/>
        </w:rPr>
        <w:t xml:space="preserve"> </w:t>
      </w:r>
      <w:r>
        <w:t>any</w:t>
      </w:r>
      <w:r w:rsidRPr="00154C48">
        <w:rPr>
          <w:spacing w:val="-4"/>
        </w:rPr>
        <w:t xml:space="preserve"> </w:t>
      </w:r>
      <w:r>
        <w:t>further information in relation to the discharge of its functions.</w:t>
      </w:r>
    </w:p>
    <w:p w14:paraId="19F56484" w14:textId="77777777" w:rsidR="005B06E5" w:rsidRDefault="005B06E5">
      <w:pPr>
        <w:pStyle w:val="BodyText"/>
        <w:ind w:left="0"/>
      </w:pPr>
    </w:p>
    <w:p w14:paraId="761DE6A7" w14:textId="77777777" w:rsidR="005B06E5" w:rsidRDefault="00BA25E5" w:rsidP="00154C48">
      <w:pPr>
        <w:pStyle w:val="Heading1"/>
        <w:numPr>
          <w:ilvl w:val="0"/>
          <w:numId w:val="4"/>
        </w:numPr>
        <w:tabs>
          <w:tab w:val="left" w:pos="818"/>
        </w:tabs>
        <w:jc w:val="both"/>
      </w:pPr>
      <w:r>
        <w:rPr>
          <w:spacing w:val="-2"/>
        </w:rPr>
        <w:t>Confidentiality</w:t>
      </w:r>
    </w:p>
    <w:p w14:paraId="7D7A4636" w14:textId="77777777" w:rsidR="00154C48" w:rsidRDefault="00154C48" w:rsidP="00154C48">
      <w:pPr>
        <w:pStyle w:val="BodyText"/>
        <w:ind w:left="0" w:right="535"/>
      </w:pPr>
    </w:p>
    <w:p w14:paraId="7426988A" w14:textId="5CD1F393" w:rsidR="005B06E5" w:rsidRDefault="00BA25E5" w:rsidP="00154C48">
      <w:pPr>
        <w:pStyle w:val="BodyText"/>
        <w:ind w:left="0" w:right="535"/>
      </w:pPr>
      <w:r>
        <w:t>All</w:t>
      </w:r>
      <w:r>
        <w:rPr>
          <w:spacing w:val="-2"/>
        </w:rPr>
        <w:t xml:space="preserve"> </w:t>
      </w:r>
      <w:r>
        <w:t>discussions</w:t>
      </w:r>
      <w:r>
        <w:rPr>
          <w:spacing w:val="-2"/>
        </w:rPr>
        <w:t xml:space="preserve"> </w:t>
      </w:r>
      <w:r>
        <w:t>and</w:t>
      </w:r>
      <w:r>
        <w:rPr>
          <w:spacing w:val="-6"/>
        </w:rPr>
        <w:t xml:space="preserve"> </w:t>
      </w:r>
      <w:r>
        <w:t>materials</w:t>
      </w:r>
      <w:r>
        <w:rPr>
          <w:spacing w:val="-2"/>
        </w:rPr>
        <w:t xml:space="preserve"> </w:t>
      </w:r>
      <w:r>
        <w:t>related</w:t>
      </w:r>
      <w:r>
        <w:rPr>
          <w:spacing w:val="-2"/>
        </w:rPr>
        <w:t xml:space="preserve"> </w:t>
      </w:r>
      <w:r>
        <w:t>to</w:t>
      </w:r>
      <w:r>
        <w:rPr>
          <w:spacing w:val="-2"/>
        </w:rPr>
        <w:t xml:space="preserve"> </w:t>
      </w:r>
      <w:r>
        <w:t>the</w:t>
      </w:r>
      <w:r>
        <w:rPr>
          <w:spacing w:val="-4"/>
        </w:rPr>
        <w:t xml:space="preserve"> </w:t>
      </w:r>
      <w:r>
        <w:t>selection</w:t>
      </w:r>
      <w:r>
        <w:rPr>
          <w:spacing w:val="-3"/>
        </w:rPr>
        <w:t xml:space="preserve"> </w:t>
      </w:r>
      <w:r>
        <w:t>process</w:t>
      </w:r>
      <w:r>
        <w:rPr>
          <w:spacing w:val="-2"/>
        </w:rPr>
        <w:t xml:space="preserve"> </w:t>
      </w:r>
      <w:r>
        <w:t>are</w:t>
      </w:r>
      <w:r>
        <w:rPr>
          <w:spacing w:val="-4"/>
        </w:rPr>
        <w:t xml:space="preserve"> </w:t>
      </w:r>
      <w:r>
        <w:t>considered</w:t>
      </w:r>
      <w:r>
        <w:rPr>
          <w:spacing w:val="-4"/>
        </w:rPr>
        <w:t xml:space="preserve"> </w:t>
      </w:r>
      <w:r>
        <w:t>confidential</w:t>
      </w:r>
      <w:r>
        <w:rPr>
          <w:spacing w:val="-3"/>
        </w:rPr>
        <w:t xml:space="preserve"> </w:t>
      </w:r>
      <w:r>
        <w:t xml:space="preserve">and should not be disclosed outside of meetings or </w:t>
      </w:r>
      <w:proofErr w:type="gramStart"/>
      <w:r>
        <w:t>meeting related</w:t>
      </w:r>
      <w:proofErr w:type="gramEnd"/>
      <w:r>
        <w:t xml:space="preserve"> work.</w:t>
      </w:r>
    </w:p>
    <w:p w14:paraId="07B6DA5A" w14:textId="77777777" w:rsidR="005B06E5" w:rsidRDefault="00BA25E5" w:rsidP="00154C48">
      <w:pPr>
        <w:pStyle w:val="Heading1"/>
        <w:numPr>
          <w:ilvl w:val="0"/>
          <w:numId w:val="4"/>
        </w:numPr>
        <w:tabs>
          <w:tab w:val="left" w:pos="818"/>
        </w:tabs>
        <w:spacing w:before="267"/>
      </w:pPr>
      <w:r>
        <w:lastRenderedPageBreak/>
        <w:t>Conflicts</w:t>
      </w:r>
      <w:r>
        <w:rPr>
          <w:spacing w:val="-5"/>
        </w:rPr>
        <w:t xml:space="preserve"> </w:t>
      </w:r>
      <w:r>
        <w:t>of</w:t>
      </w:r>
      <w:r>
        <w:rPr>
          <w:spacing w:val="-2"/>
        </w:rPr>
        <w:t xml:space="preserve"> Interest</w:t>
      </w:r>
    </w:p>
    <w:p w14:paraId="0D106A77" w14:textId="77777777" w:rsidR="00154C48" w:rsidRDefault="00154C48" w:rsidP="00154C48">
      <w:pPr>
        <w:pStyle w:val="BodyText"/>
        <w:spacing w:before="1"/>
        <w:ind w:left="0" w:right="1088"/>
      </w:pPr>
    </w:p>
    <w:p w14:paraId="08A795C4" w14:textId="4428BB2D" w:rsidR="005B06E5" w:rsidRDefault="00BA25E5" w:rsidP="00154C48">
      <w:pPr>
        <w:pStyle w:val="BodyText"/>
        <w:spacing w:before="1"/>
        <w:ind w:left="0" w:right="1088"/>
      </w:pPr>
      <w:r>
        <w:t>All</w:t>
      </w:r>
      <w:r>
        <w:rPr>
          <w:spacing w:val="-2"/>
        </w:rPr>
        <w:t xml:space="preserve"> </w:t>
      </w:r>
      <w:r>
        <w:t>members</w:t>
      </w:r>
      <w:r>
        <w:rPr>
          <w:spacing w:val="-7"/>
        </w:rPr>
        <w:t xml:space="preserve"> </w:t>
      </w:r>
      <w:r>
        <w:t>must</w:t>
      </w:r>
      <w:r>
        <w:rPr>
          <w:spacing w:val="-1"/>
        </w:rPr>
        <w:t xml:space="preserve"> </w:t>
      </w:r>
      <w:r>
        <w:t>submit</w:t>
      </w:r>
      <w:r>
        <w:rPr>
          <w:spacing w:val="-2"/>
        </w:rPr>
        <w:t xml:space="preserve"> </w:t>
      </w:r>
      <w:r>
        <w:t>a</w:t>
      </w:r>
      <w:r>
        <w:rPr>
          <w:spacing w:val="-4"/>
        </w:rPr>
        <w:t xml:space="preserve"> </w:t>
      </w:r>
      <w:r>
        <w:t>declaration</w:t>
      </w:r>
      <w:r>
        <w:rPr>
          <w:spacing w:val="-5"/>
        </w:rPr>
        <w:t xml:space="preserve"> </w:t>
      </w:r>
      <w:r>
        <w:t>of</w:t>
      </w:r>
      <w:r>
        <w:rPr>
          <w:spacing w:val="-2"/>
        </w:rPr>
        <w:t xml:space="preserve"> </w:t>
      </w:r>
      <w:r>
        <w:t>interest.</w:t>
      </w:r>
      <w:r>
        <w:rPr>
          <w:spacing w:val="-2"/>
        </w:rPr>
        <w:t xml:space="preserve"> </w:t>
      </w:r>
      <w:r>
        <w:t>It</w:t>
      </w:r>
      <w:r>
        <w:rPr>
          <w:spacing w:val="-2"/>
        </w:rPr>
        <w:t xml:space="preserve"> </w:t>
      </w:r>
      <w:r>
        <w:t>is</w:t>
      </w:r>
      <w:r>
        <w:rPr>
          <w:spacing w:val="-2"/>
        </w:rPr>
        <w:t xml:space="preserve"> </w:t>
      </w:r>
      <w:r>
        <w:t>the</w:t>
      </w:r>
      <w:r>
        <w:rPr>
          <w:spacing w:val="-2"/>
        </w:rPr>
        <w:t xml:space="preserve"> </w:t>
      </w:r>
      <w:r>
        <w:t>responsibility</w:t>
      </w:r>
      <w:r>
        <w:rPr>
          <w:spacing w:val="-4"/>
        </w:rPr>
        <w:t xml:space="preserve"> </w:t>
      </w:r>
      <w:r>
        <w:t>of</w:t>
      </w:r>
      <w:r>
        <w:rPr>
          <w:spacing w:val="-4"/>
        </w:rPr>
        <w:t xml:space="preserve"> </w:t>
      </w:r>
      <w:r>
        <w:t>members</w:t>
      </w:r>
      <w:r>
        <w:rPr>
          <w:spacing w:val="-2"/>
        </w:rPr>
        <w:t xml:space="preserve"> </w:t>
      </w:r>
      <w:r>
        <w:t>to inform the Chair if a new conflict of interest arises. Members with a direct or perceived conflict of interest shall recuse themselves from the meeting.</w:t>
      </w:r>
    </w:p>
    <w:p w14:paraId="7472F21E" w14:textId="77777777" w:rsidR="00154C48" w:rsidRDefault="00154C48" w:rsidP="00154C48">
      <w:pPr>
        <w:pStyle w:val="BodyText"/>
        <w:spacing w:before="1"/>
        <w:ind w:left="0" w:right="1088"/>
      </w:pPr>
    </w:p>
    <w:p w14:paraId="202934BB" w14:textId="77777777" w:rsidR="005B06E5" w:rsidRDefault="00BA25E5" w:rsidP="00154C48">
      <w:pPr>
        <w:pStyle w:val="Heading1"/>
        <w:numPr>
          <w:ilvl w:val="0"/>
          <w:numId w:val="4"/>
        </w:numPr>
        <w:tabs>
          <w:tab w:val="left" w:pos="818"/>
        </w:tabs>
        <w:rPr>
          <w:b w:val="0"/>
        </w:rPr>
      </w:pPr>
      <w:r>
        <w:rPr>
          <w:spacing w:val="-2"/>
        </w:rPr>
        <w:t>General</w:t>
      </w:r>
    </w:p>
    <w:p w14:paraId="67D8AA12" w14:textId="77777777" w:rsidR="005B06E5" w:rsidRDefault="00BA25E5" w:rsidP="00154C48">
      <w:pPr>
        <w:pStyle w:val="ListParagraph"/>
        <w:numPr>
          <w:ilvl w:val="1"/>
          <w:numId w:val="4"/>
        </w:numPr>
        <w:spacing w:before="22" w:line="259" w:lineRule="auto"/>
        <w:ind w:right="1176"/>
      </w:pPr>
      <w:r>
        <w:t xml:space="preserve">All correspondence and other dealings with professional and other </w:t>
      </w:r>
      <w:proofErr w:type="spellStart"/>
      <w:r>
        <w:t>organisations</w:t>
      </w:r>
      <w:proofErr w:type="spellEnd"/>
      <w:r>
        <w:t xml:space="preserve"> shall</w:t>
      </w:r>
      <w:r>
        <w:rPr>
          <w:spacing w:val="-4"/>
        </w:rPr>
        <w:t xml:space="preserve"> </w:t>
      </w:r>
      <w:r>
        <w:t>be</w:t>
      </w:r>
      <w:r>
        <w:rPr>
          <w:spacing w:val="-5"/>
        </w:rPr>
        <w:t xml:space="preserve"> </w:t>
      </w:r>
      <w:r>
        <w:t>prepared</w:t>
      </w:r>
      <w:r>
        <w:rPr>
          <w:spacing w:val="-4"/>
        </w:rPr>
        <w:t xml:space="preserve"> </w:t>
      </w:r>
      <w:r>
        <w:t>by</w:t>
      </w:r>
      <w:r>
        <w:rPr>
          <w:spacing w:val="-2"/>
        </w:rPr>
        <w:t xml:space="preserve"> </w:t>
      </w:r>
      <w:proofErr w:type="gramStart"/>
      <w:r>
        <w:t>College</w:t>
      </w:r>
      <w:proofErr w:type="gramEnd"/>
      <w:r>
        <w:rPr>
          <w:spacing w:val="-3"/>
        </w:rPr>
        <w:t xml:space="preserve"> </w:t>
      </w:r>
      <w:r>
        <w:t>staff</w:t>
      </w:r>
      <w:r>
        <w:rPr>
          <w:spacing w:val="-6"/>
        </w:rPr>
        <w:t xml:space="preserve"> </w:t>
      </w:r>
      <w:r>
        <w:t>and</w:t>
      </w:r>
      <w:r>
        <w:rPr>
          <w:spacing w:val="-5"/>
        </w:rPr>
        <w:t xml:space="preserve"> </w:t>
      </w:r>
      <w:r>
        <w:t>shall</w:t>
      </w:r>
      <w:r>
        <w:rPr>
          <w:spacing w:val="-4"/>
        </w:rPr>
        <w:t xml:space="preserve"> </w:t>
      </w:r>
      <w:r>
        <w:t>have</w:t>
      </w:r>
      <w:r>
        <w:rPr>
          <w:spacing w:val="-4"/>
        </w:rPr>
        <w:t xml:space="preserve"> </w:t>
      </w:r>
      <w:r>
        <w:t>the</w:t>
      </w:r>
      <w:r>
        <w:rPr>
          <w:spacing w:val="-3"/>
        </w:rPr>
        <w:t xml:space="preserve"> </w:t>
      </w:r>
      <w:r>
        <w:t>approval</w:t>
      </w:r>
      <w:r>
        <w:rPr>
          <w:spacing w:val="-6"/>
        </w:rPr>
        <w:t xml:space="preserve"> </w:t>
      </w:r>
      <w:r>
        <w:t>of</w:t>
      </w:r>
      <w:r>
        <w:rPr>
          <w:spacing w:val="-5"/>
        </w:rPr>
        <w:t xml:space="preserve"> </w:t>
      </w:r>
      <w:r>
        <w:t>the</w:t>
      </w:r>
      <w:r>
        <w:rPr>
          <w:spacing w:val="-3"/>
        </w:rPr>
        <w:t xml:space="preserve"> </w:t>
      </w:r>
      <w:r>
        <w:t>Chief</w:t>
      </w:r>
      <w:r>
        <w:rPr>
          <w:spacing w:val="-3"/>
        </w:rPr>
        <w:t xml:space="preserve"> </w:t>
      </w:r>
      <w:r>
        <w:t>Executive officer, Honorary Secretary or, in their absence, the Vice- President, whose committee(s) cover the matter in question.</w:t>
      </w:r>
    </w:p>
    <w:p w14:paraId="7E0160F5" w14:textId="3BD886AA" w:rsidR="005B06E5" w:rsidRPr="0009138C" w:rsidRDefault="00BA25E5" w:rsidP="0009138C">
      <w:pPr>
        <w:pStyle w:val="ListParagraph"/>
        <w:numPr>
          <w:ilvl w:val="1"/>
          <w:numId w:val="4"/>
        </w:numPr>
        <w:spacing w:line="259" w:lineRule="auto"/>
        <w:ind w:right="1285"/>
        <w:jc w:val="both"/>
        <w:rPr>
          <w:lang w:val="en-GB"/>
        </w:rPr>
      </w:pPr>
      <w:r>
        <w:t>The</w:t>
      </w:r>
      <w:r>
        <w:rPr>
          <w:spacing w:val="-1"/>
        </w:rPr>
        <w:t xml:space="preserve"> </w:t>
      </w:r>
      <w:r>
        <w:t>operational</w:t>
      </w:r>
      <w:r>
        <w:rPr>
          <w:spacing w:val="-5"/>
        </w:rPr>
        <w:t xml:space="preserve"> </w:t>
      </w:r>
      <w:r>
        <w:t>management</w:t>
      </w:r>
      <w:r>
        <w:rPr>
          <w:spacing w:val="-2"/>
        </w:rPr>
        <w:t xml:space="preserve"> </w:t>
      </w:r>
      <w:r>
        <w:t>of</w:t>
      </w:r>
      <w:r>
        <w:rPr>
          <w:spacing w:val="-5"/>
        </w:rPr>
        <w:t xml:space="preserve"> </w:t>
      </w:r>
      <w:r>
        <w:t>the</w:t>
      </w:r>
      <w:r>
        <w:rPr>
          <w:spacing w:val="-4"/>
        </w:rPr>
        <w:t xml:space="preserve"> </w:t>
      </w:r>
      <w:r>
        <w:t>Sub-Committee,</w:t>
      </w:r>
      <w:r>
        <w:rPr>
          <w:spacing w:val="-4"/>
        </w:rPr>
        <w:t xml:space="preserve"> </w:t>
      </w:r>
      <w:r>
        <w:t>and</w:t>
      </w:r>
      <w:r>
        <w:rPr>
          <w:spacing w:val="-3"/>
        </w:rPr>
        <w:t xml:space="preserve"> </w:t>
      </w:r>
      <w:r>
        <w:t>any</w:t>
      </w:r>
      <w:r>
        <w:rPr>
          <w:spacing w:val="-2"/>
        </w:rPr>
        <w:t xml:space="preserve"> </w:t>
      </w:r>
      <w:r>
        <w:t>work</w:t>
      </w:r>
      <w:r>
        <w:rPr>
          <w:spacing w:val="-5"/>
        </w:rPr>
        <w:t xml:space="preserve"> </w:t>
      </w:r>
      <w:r>
        <w:t>arising</w:t>
      </w:r>
      <w:r>
        <w:rPr>
          <w:spacing w:val="-2"/>
        </w:rPr>
        <w:t xml:space="preserve"> </w:t>
      </w:r>
      <w:r>
        <w:t>from</w:t>
      </w:r>
      <w:r>
        <w:rPr>
          <w:spacing w:val="-4"/>
        </w:rPr>
        <w:t xml:space="preserve"> </w:t>
      </w:r>
      <w:r>
        <w:t>it, are</w:t>
      </w:r>
      <w:r>
        <w:rPr>
          <w:spacing w:val="-5"/>
        </w:rPr>
        <w:t xml:space="preserve"> </w:t>
      </w:r>
      <w:r>
        <w:t>the</w:t>
      </w:r>
      <w:r>
        <w:rPr>
          <w:spacing w:val="-3"/>
        </w:rPr>
        <w:t xml:space="preserve"> </w:t>
      </w:r>
      <w:r>
        <w:t>responsibility</w:t>
      </w:r>
      <w:r>
        <w:rPr>
          <w:spacing w:val="-4"/>
        </w:rPr>
        <w:t xml:space="preserve"> </w:t>
      </w:r>
      <w:r>
        <w:t>of</w:t>
      </w:r>
      <w:r>
        <w:rPr>
          <w:spacing w:val="-3"/>
        </w:rPr>
        <w:t xml:space="preserve"> </w:t>
      </w:r>
      <w:proofErr w:type="gramStart"/>
      <w:r>
        <w:t>College</w:t>
      </w:r>
      <w:proofErr w:type="gramEnd"/>
      <w:r>
        <w:rPr>
          <w:spacing w:val="-5"/>
        </w:rPr>
        <w:t xml:space="preserve"> </w:t>
      </w:r>
      <w:r>
        <w:t>staff;</w:t>
      </w:r>
      <w:r>
        <w:rPr>
          <w:spacing w:val="-3"/>
        </w:rPr>
        <w:t xml:space="preserve"> </w:t>
      </w:r>
      <w:r>
        <w:t>the</w:t>
      </w:r>
      <w:r>
        <w:rPr>
          <w:spacing w:val="-5"/>
        </w:rPr>
        <w:t xml:space="preserve"> </w:t>
      </w:r>
      <w:r>
        <w:t>role</w:t>
      </w:r>
      <w:r>
        <w:rPr>
          <w:spacing w:val="-5"/>
        </w:rPr>
        <w:t xml:space="preserve"> </w:t>
      </w:r>
      <w:r>
        <w:t>of</w:t>
      </w:r>
      <w:r>
        <w:rPr>
          <w:spacing w:val="-5"/>
        </w:rPr>
        <w:t xml:space="preserve"> </w:t>
      </w:r>
      <w:r>
        <w:t>members</w:t>
      </w:r>
      <w:r>
        <w:rPr>
          <w:spacing w:val="-6"/>
        </w:rPr>
        <w:t xml:space="preserve"> </w:t>
      </w:r>
      <w:r>
        <w:t>is</w:t>
      </w:r>
      <w:r>
        <w:rPr>
          <w:spacing w:val="-3"/>
        </w:rPr>
        <w:t xml:space="preserve"> </w:t>
      </w:r>
      <w:r>
        <w:t>to</w:t>
      </w:r>
      <w:r>
        <w:rPr>
          <w:spacing w:val="-2"/>
        </w:rPr>
        <w:t xml:space="preserve"> </w:t>
      </w:r>
      <w:r>
        <w:t>advise</w:t>
      </w:r>
      <w:r w:rsidR="00F44AC5">
        <w:rPr>
          <w:spacing w:val="-5"/>
        </w:rPr>
        <w:t>,</w:t>
      </w:r>
      <w:r w:rsidR="0009138C">
        <w:rPr>
          <w:spacing w:val="-5"/>
        </w:rPr>
        <w:t xml:space="preserve"> </w:t>
      </w:r>
      <w:r>
        <w:t>provide a wider perspective</w:t>
      </w:r>
      <w:r w:rsidR="00F44AC5">
        <w:t xml:space="preserve"> and </w:t>
      </w:r>
      <w:r w:rsidR="00F44AC5" w:rsidRPr="00F44AC5">
        <w:rPr>
          <w:lang w:val="en-GB"/>
        </w:rPr>
        <w:t>make decisions within their delegated authority</w:t>
      </w:r>
    </w:p>
    <w:p w14:paraId="6F4E48EA" w14:textId="78C48D9F" w:rsidR="005B06E5" w:rsidRPr="0009138C" w:rsidRDefault="00BA25E5" w:rsidP="0009138C">
      <w:pPr>
        <w:pStyle w:val="ListParagraph"/>
        <w:numPr>
          <w:ilvl w:val="1"/>
          <w:numId w:val="4"/>
        </w:numPr>
        <w:rPr>
          <w:spacing w:val="-2"/>
        </w:rPr>
      </w:pPr>
      <w:r>
        <w:t>No</w:t>
      </w:r>
      <w:r w:rsidRPr="0009138C">
        <w:rPr>
          <w:spacing w:val="-3"/>
        </w:rPr>
        <w:t xml:space="preserve"> </w:t>
      </w:r>
      <w:r>
        <w:t>sponsorship</w:t>
      </w:r>
      <w:r w:rsidRPr="0009138C">
        <w:rPr>
          <w:spacing w:val="-6"/>
        </w:rPr>
        <w:t xml:space="preserve"> </w:t>
      </w:r>
      <w:r>
        <w:t>shall</w:t>
      </w:r>
      <w:r w:rsidRPr="0009138C">
        <w:rPr>
          <w:spacing w:val="-4"/>
        </w:rPr>
        <w:t xml:space="preserve"> </w:t>
      </w:r>
      <w:r>
        <w:t>be</w:t>
      </w:r>
      <w:r w:rsidRPr="0009138C">
        <w:rPr>
          <w:spacing w:val="-4"/>
        </w:rPr>
        <w:t xml:space="preserve"> </w:t>
      </w:r>
      <w:r>
        <w:t>sought</w:t>
      </w:r>
      <w:r w:rsidRPr="0009138C">
        <w:rPr>
          <w:spacing w:val="-4"/>
        </w:rPr>
        <w:t xml:space="preserve"> </w:t>
      </w:r>
      <w:r>
        <w:t>or</w:t>
      </w:r>
      <w:r w:rsidRPr="0009138C">
        <w:rPr>
          <w:spacing w:val="-4"/>
        </w:rPr>
        <w:t xml:space="preserve"> </w:t>
      </w:r>
      <w:r>
        <w:t>accepted</w:t>
      </w:r>
      <w:r w:rsidRPr="0009138C">
        <w:rPr>
          <w:spacing w:val="-4"/>
        </w:rPr>
        <w:t xml:space="preserve"> </w:t>
      </w:r>
      <w:r>
        <w:t>without</w:t>
      </w:r>
      <w:r w:rsidRPr="0009138C">
        <w:rPr>
          <w:spacing w:val="-6"/>
        </w:rPr>
        <w:t xml:space="preserve"> </w:t>
      </w:r>
      <w:r>
        <w:t>the</w:t>
      </w:r>
      <w:r w:rsidRPr="0009138C">
        <w:rPr>
          <w:spacing w:val="-4"/>
        </w:rPr>
        <w:t xml:space="preserve"> </w:t>
      </w:r>
      <w:r>
        <w:t>involvement</w:t>
      </w:r>
      <w:r w:rsidRPr="0009138C">
        <w:rPr>
          <w:spacing w:val="-4"/>
        </w:rPr>
        <w:t xml:space="preserve"> </w:t>
      </w:r>
      <w:r>
        <w:t>and agreement of the Partnerships and Sponsorship Manager</w:t>
      </w:r>
      <w:r w:rsidR="005666E8">
        <w:t xml:space="preserve">, </w:t>
      </w:r>
      <w:r>
        <w:t>Chief</w:t>
      </w:r>
      <w:r w:rsidR="00154C48">
        <w:t xml:space="preserve"> </w:t>
      </w:r>
      <w:r w:rsidRPr="0009138C">
        <w:rPr>
          <w:spacing w:val="-2"/>
        </w:rPr>
        <w:t>Executive</w:t>
      </w:r>
      <w:r w:rsidR="005666E8" w:rsidRPr="0009138C">
        <w:rPr>
          <w:spacing w:val="-2"/>
        </w:rPr>
        <w:t xml:space="preserve"> or the Honorary Secretary</w:t>
      </w:r>
      <w:r w:rsidR="0009138C">
        <w:rPr>
          <w:spacing w:val="-2"/>
        </w:rPr>
        <w:t xml:space="preserve"> </w:t>
      </w:r>
      <w:r w:rsidR="0009138C" w:rsidRPr="0009138C">
        <w:rPr>
          <w:spacing w:val="-2"/>
        </w:rPr>
        <w:t>and in alignment with the College’s sponsorship policy.</w:t>
      </w:r>
    </w:p>
    <w:p w14:paraId="2885CA45" w14:textId="77777777" w:rsidR="00154C48" w:rsidRDefault="00154C48" w:rsidP="00154C48">
      <w:pPr>
        <w:pStyle w:val="ListParagraph"/>
        <w:numPr>
          <w:ilvl w:val="1"/>
          <w:numId w:val="4"/>
        </w:numPr>
        <w:spacing w:before="41" w:line="259" w:lineRule="auto"/>
        <w:ind w:right="1672"/>
      </w:pPr>
      <w:r>
        <w:t>No member may be paid or accept payment in cash or kind for work undertaken</w:t>
      </w:r>
      <w:r>
        <w:rPr>
          <w:spacing w:val="-5"/>
        </w:rPr>
        <w:t xml:space="preserve"> </w:t>
      </w:r>
      <w:r>
        <w:t>on</w:t>
      </w:r>
      <w:r>
        <w:rPr>
          <w:spacing w:val="-3"/>
        </w:rPr>
        <w:t xml:space="preserve"> </w:t>
      </w:r>
      <w:r>
        <w:t>behalf</w:t>
      </w:r>
      <w:r>
        <w:rPr>
          <w:spacing w:val="-5"/>
        </w:rPr>
        <w:t xml:space="preserve"> </w:t>
      </w:r>
      <w:r>
        <w:t>of</w:t>
      </w:r>
      <w:r>
        <w:rPr>
          <w:spacing w:val="-4"/>
        </w:rPr>
        <w:t xml:space="preserve"> </w:t>
      </w:r>
      <w:r>
        <w:t>the</w:t>
      </w:r>
      <w:r>
        <w:rPr>
          <w:spacing w:val="-2"/>
        </w:rPr>
        <w:t xml:space="preserve"> </w:t>
      </w:r>
      <w:r>
        <w:t>Sub-Committee</w:t>
      </w:r>
      <w:r>
        <w:rPr>
          <w:spacing w:val="-4"/>
        </w:rPr>
        <w:t xml:space="preserve"> </w:t>
      </w:r>
      <w:r>
        <w:t>without</w:t>
      </w:r>
      <w:r>
        <w:rPr>
          <w:spacing w:val="-4"/>
        </w:rPr>
        <w:t xml:space="preserve"> </w:t>
      </w:r>
      <w:r>
        <w:t>the</w:t>
      </w:r>
      <w:r>
        <w:rPr>
          <w:spacing w:val="-2"/>
        </w:rPr>
        <w:t xml:space="preserve"> </w:t>
      </w:r>
      <w:r>
        <w:t>prior</w:t>
      </w:r>
      <w:r>
        <w:rPr>
          <w:spacing w:val="-2"/>
        </w:rPr>
        <w:t xml:space="preserve"> </w:t>
      </w:r>
      <w:r>
        <w:t>approval</w:t>
      </w:r>
      <w:r>
        <w:rPr>
          <w:spacing w:val="-5"/>
        </w:rPr>
        <w:t xml:space="preserve"> </w:t>
      </w:r>
      <w:r>
        <w:t>of</w:t>
      </w:r>
      <w:r>
        <w:rPr>
          <w:spacing w:val="-1"/>
        </w:rPr>
        <w:t xml:space="preserve"> </w:t>
      </w:r>
      <w:r>
        <w:t>the President, Vice President, Honorary Treasurer, Honorary Secretary, or Chief Executive officer.</w:t>
      </w:r>
    </w:p>
    <w:p w14:paraId="2FAD7383" w14:textId="77777777" w:rsidR="00154C48" w:rsidRDefault="00154C48" w:rsidP="00154C48">
      <w:pPr>
        <w:pStyle w:val="ListParagraph"/>
        <w:numPr>
          <w:ilvl w:val="1"/>
          <w:numId w:val="4"/>
        </w:numPr>
        <w:spacing w:line="259" w:lineRule="auto"/>
        <w:ind w:right="1406"/>
      </w:pPr>
      <w:r>
        <w:t>Expenses</w:t>
      </w:r>
      <w:r>
        <w:rPr>
          <w:spacing w:val="-7"/>
        </w:rPr>
        <w:t xml:space="preserve"> </w:t>
      </w:r>
      <w:r>
        <w:t>to</w:t>
      </w:r>
      <w:r>
        <w:rPr>
          <w:spacing w:val="-6"/>
        </w:rPr>
        <w:t xml:space="preserve"> </w:t>
      </w:r>
      <w:r>
        <w:t>attend</w:t>
      </w:r>
      <w:r>
        <w:rPr>
          <w:spacing w:val="-8"/>
        </w:rPr>
        <w:t xml:space="preserve"> </w:t>
      </w:r>
      <w:r>
        <w:t>meetings</w:t>
      </w:r>
      <w:r>
        <w:rPr>
          <w:spacing w:val="-4"/>
        </w:rPr>
        <w:t xml:space="preserve"> </w:t>
      </w:r>
      <w:r>
        <w:t>shall</w:t>
      </w:r>
      <w:r>
        <w:rPr>
          <w:spacing w:val="-5"/>
        </w:rPr>
        <w:t xml:space="preserve"> </w:t>
      </w:r>
      <w:r>
        <w:t>be</w:t>
      </w:r>
      <w:r>
        <w:rPr>
          <w:spacing w:val="-6"/>
        </w:rPr>
        <w:t xml:space="preserve"> </w:t>
      </w:r>
      <w:r>
        <w:t>met</w:t>
      </w:r>
      <w:r>
        <w:rPr>
          <w:spacing w:val="-6"/>
        </w:rPr>
        <w:t xml:space="preserve"> </w:t>
      </w:r>
      <w:r>
        <w:t>at</w:t>
      </w:r>
      <w:r>
        <w:rPr>
          <w:spacing w:val="-6"/>
        </w:rPr>
        <w:t xml:space="preserve"> </w:t>
      </w:r>
      <w:r>
        <w:t>the</w:t>
      </w:r>
      <w:r>
        <w:rPr>
          <w:spacing w:val="-4"/>
        </w:rPr>
        <w:t xml:space="preserve"> </w:t>
      </w:r>
      <w:r>
        <w:t>usual</w:t>
      </w:r>
      <w:r>
        <w:rPr>
          <w:spacing w:val="-7"/>
        </w:rPr>
        <w:t xml:space="preserve"> </w:t>
      </w:r>
      <w:r>
        <w:t>College</w:t>
      </w:r>
      <w:r>
        <w:rPr>
          <w:spacing w:val="-4"/>
        </w:rPr>
        <w:t xml:space="preserve"> </w:t>
      </w:r>
      <w:r>
        <w:t>rates.</w:t>
      </w:r>
      <w:r>
        <w:rPr>
          <w:spacing w:val="-5"/>
        </w:rPr>
        <w:t xml:space="preserve"> </w:t>
      </w:r>
      <w:r>
        <w:t>Expenses</w:t>
      </w:r>
      <w:r>
        <w:rPr>
          <w:spacing w:val="-7"/>
        </w:rPr>
        <w:t xml:space="preserve"> </w:t>
      </w:r>
      <w:r>
        <w:t>for any other meetings either in the College or outside will only be paid with the prior approval of the President, Vice President, Honorary Treasurer, Honorary Secretary, or Chief Executive officer.</w:t>
      </w:r>
    </w:p>
    <w:p w14:paraId="32314DE3" w14:textId="452685DA" w:rsidR="00154C48" w:rsidRDefault="00154C48" w:rsidP="00154C48">
      <w:pPr>
        <w:pStyle w:val="ListParagraph"/>
        <w:numPr>
          <w:ilvl w:val="1"/>
          <w:numId w:val="4"/>
        </w:numPr>
        <w:spacing w:line="259" w:lineRule="auto"/>
        <w:ind w:right="1147"/>
      </w:pPr>
      <w:r>
        <w:t xml:space="preserve">As a group set up within the College, and under the terms of its Charter, the Sub-Committee may not support any objective that would make it a Trade Union, nor shall its objectives extend to the regulation of relations between workers and employers or </w:t>
      </w:r>
      <w:proofErr w:type="spellStart"/>
      <w:r>
        <w:t>organisations</w:t>
      </w:r>
      <w:proofErr w:type="spellEnd"/>
      <w:r>
        <w:t xml:space="preserve"> of workers and </w:t>
      </w:r>
      <w:proofErr w:type="spellStart"/>
      <w:r>
        <w:t>organisations</w:t>
      </w:r>
      <w:proofErr w:type="spellEnd"/>
      <w:r>
        <w:t xml:space="preserve"> of employers.</w:t>
      </w:r>
    </w:p>
    <w:p w14:paraId="7E57D7E4" w14:textId="77777777" w:rsidR="00154C48" w:rsidRDefault="00154C48"/>
    <w:p w14:paraId="5FB6854A" w14:textId="77777777" w:rsidR="005B06E5" w:rsidRDefault="00BA25E5" w:rsidP="00154C48">
      <w:pPr>
        <w:pStyle w:val="Heading1"/>
        <w:numPr>
          <w:ilvl w:val="0"/>
          <w:numId w:val="4"/>
        </w:numPr>
        <w:tabs>
          <w:tab w:val="left" w:pos="818"/>
        </w:tabs>
        <w:spacing w:line="267" w:lineRule="exact"/>
        <w:ind w:left="358" w:hanging="358"/>
        <w:rPr>
          <w:b w:val="0"/>
        </w:rPr>
      </w:pPr>
      <w:r>
        <w:t>Variation</w:t>
      </w:r>
      <w:r>
        <w:rPr>
          <w:spacing w:val="-6"/>
        </w:rPr>
        <w:t xml:space="preserve"> </w:t>
      </w:r>
      <w:r>
        <w:t>or</w:t>
      </w:r>
      <w:r>
        <w:rPr>
          <w:spacing w:val="-5"/>
        </w:rPr>
        <w:t xml:space="preserve"> </w:t>
      </w:r>
      <w:r>
        <w:rPr>
          <w:spacing w:val="-2"/>
        </w:rPr>
        <w:t>Termination</w:t>
      </w:r>
    </w:p>
    <w:p w14:paraId="66071A39" w14:textId="77777777" w:rsidR="00154C48" w:rsidRDefault="00154C48" w:rsidP="00154C48">
      <w:pPr>
        <w:pStyle w:val="BodyText"/>
        <w:ind w:left="0" w:right="814"/>
      </w:pPr>
    </w:p>
    <w:p w14:paraId="782447F0" w14:textId="4421F6D5" w:rsidR="005B06E5" w:rsidRDefault="00BA25E5" w:rsidP="00154C48">
      <w:pPr>
        <w:pStyle w:val="BodyText"/>
        <w:ind w:left="0" w:right="814"/>
      </w:pPr>
      <w:r>
        <w:t>These</w:t>
      </w:r>
      <w:r>
        <w:rPr>
          <w:spacing w:val="-4"/>
        </w:rPr>
        <w:t xml:space="preserve"> </w:t>
      </w:r>
      <w:r>
        <w:t>terms</w:t>
      </w:r>
      <w:r>
        <w:rPr>
          <w:spacing w:val="-4"/>
        </w:rPr>
        <w:t xml:space="preserve"> </w:t>
      </w:r>
      <w:r>
        <w:t>of</w:t>
      </w:r>
      <w:r>
        <w:rPr>
          <w:spacing w:val="-2"/>
        </w:rPr>
        <w:t xml:space="preserve"> </w:t>
      </w:r>
      <w:r>
        <w:t>reference</w:t>
      </w:r>
      <w:r>
        <w:rPr>
          <w:spacing w:val="-1"/>
        </w:rPr>
        <w:t xml:space="preserve"> </w:t>
      </w:r>
      <w:r>
        <w:t>shall</w:t>
      </w:r>
      <w:r>
        <w:rPr>
          <w:spacing w:val="-1"/>
        </w:rPr>
        <w:t xml:space="preserve"> </w:t>
      </w:r>
      <w:r>
        <w:t>be</w:t>
      </w:r>
      <w:r>
        <w:rPr>
          <w:spacing w:val="-2"/>
        </w:rPr>
        <w:t xml:space="preserve"> </w:t>
      </w:r>
      <w:r>
        <w:t>reviewed</w:t>
      </w:r>
      <w:r>
        <w:rPr>
          <w:spacing w:val="-2"/>
        </w:rPr>
        <w:t xml:space="preserve"> </w:t>
      </w:r>
      <w:r>
        <w:t>every</w:t>
      </w:r>
      <w:r>
        <w:rPr>
          <w:spacing w:val="-2"/>
        </w:rPr>
        <w:t xml:space="preserve"> </w:t>
      </w:r>
      <w:r>
        <w:t>two</w:t>
      </w:r>
      <w:r>
        <w:rPr>
          <w:spacing w:val="-4"/>
        </w:rPr>
        <w:t xml:space="preserve"> </w:t>
      </w:r>
      <w:r>
        <w:t>years</w:t>
      </w:r>
      <w:r>
        <w:rPr>
          <w:spacing w:val="-5"/>
        </w:rPr>
        <w:t xml:space="preserve"> </w:t>
      </w:r>
      <w:r>
        <w:t>and</w:t>
      </w:r>
      <w:r>
        <w:rPr>
          <w:spacing w:val="-4"/>
        </w:rPr>
        <w:t xml:space="preserve"> </w:t>
      </w:r>
      <w:r>
        <w:t>will remain</w:t>
      </w:r>
      <w:r>
        <w:rPr>
          <w:spacing w:val="-4"/>
        </w:rPr>
        <w:t xml:space="preserve"> </w:t>
      </w:r>
      <w:r>
        <w:t>in</w:t>
      </w:r>
      <w:r>
        <w:rPr>
          <w:spacing w:val="-2"/>
        </w:rPr>
        <w:t xml:space="preserve"> </w:t>
      </w:r>
      <w:r>
        <w:t>force</w:t>
      </w:r>
      <w:r>
        <w:rPr>
          <w:spacing w:val="-2"/>
        </w:rPr>
        <w:t xml:space="preserve"> </w:t>
      </w:r>
      <w:r>
        <w:t>until</w:t>
      </w:r>
      <w:r>
        <w:rPr>
          <w:spacing w:val="-4"/>
        </w:rPr>
        <w:t xml:space="preserve"> </w:t>
      </w:r>
      <w:r>
        <w:t>varied or revoked by the Board of Trustees.</w:t>
      </w:r>
    </w:p>
    <w:p w14:paraId="22E8BD26" w14:textId="636F9422" w:rsidR="005B06E5" w:rsidRDefault="00154C48" w:rsidP="00154C48">
      <w:pPr>
        <w:spacing w:before="268"/>
      </w:pPr>
      <w:r>
        <w:rPr>
          <w:b/>
        </w:rPr>
        <w:t>Date</w:t>
      </w:r>
      <w:r>
        <w:rPr>
          <w:b/>
          <w:spacing w:val="-5"/>
        </w:rPr>
        <w:t xml:space="preserve"> </w:t>
      </w:r>
      <w:r>
        <w:rPr>
          <w:b/>
        </w:rPr>
        <w:t>of</w:t>
      </w:r>
      <w:r>
        <w:rPr>
          <w:b/>
          <w:spacing w:val="-4"/>
        </w:rPr>
        <w:t xml:space="preserve"> </w:t>
      </w:r>
      <w:r>
        <w:rPr>
          <w:b/>
        </w:rPr>
        <w:t>publication</w:t>
      </w:r>
      <w:r>
        <w:t>:</w:t>
      </w:r>
      <w:r>
        <w:rPr>
          <w:spacing w:val="-5"/>
        </w:rPr>
        <w:t xml:space="preserve"> </w:t>
      </w:r>
      <w:r>
        <w:t>March</w:t>
      </w:r>
      <w:r>
        <w:rPr>
          <w:spacing w:val="-5"/>
        </w:rPr>
        <w:t xml:space="preserve"> </w:t>
      </w:r>
      <w:r>
        <w:rPr>
          <w:spacing w:val="-4"/>
        </w:rPr>
        <w:t>2025</w:t>
      </w:r>
    </w:p>
    <w:p w14:paraId="55AD1120" w14:textId="7F9D64A1" w:rsidR="005B06E5" w:rsidRDefault="00BA25E5" w:rsidP="00154C48">
      <w:r>
        <w:rPr>
          <w:b/>
        </w:rPr>
        <w:t>Review</w:t>
      </w:r>
      <w:r>
        <w:rPr>
          <w:b/>
          <w:spacing w:val="-4"/>
        </w:rPr>
        <w:t xml:space="preserve"> </w:t>
      </w:r>
      <w:r>
        <w:rPr>
          <w:b/>
        </w:rPr>
        <w:t>date</w:t>
      </w:r>
      <w:r>
        <w:t>:</w:t>
      </w:r>
      <w:r>
        <w:rPr>
          <w:spacing w:val="-6"/>
        </w:rPr>
        <w:t xml:space="preserve"> </w:t>
      </w:r>
      <w:r w:rsidR="00154C48">
        <w:rPr>
          <w:spacing w:val="-6"/>
        </w:rPr>
        <w:t xml:space="preserve">March </w:t>
      </w:r>
      <w:r>
        <w:rPr>
          <w:spacing w:val="-4"/>
        </w:rPr>
        <w:t>202</w:t>
      </w:r>
      <w:r w:rsidR="00154C48">
        <w:rPr>
          <w:spacing w:val="-4"/>
        </w:rPr>
        <w:t>7</w:t>
      </w:r>
      <w:bookmarkEnd w:id="0"/>
    </w:p>
    <w:sectPr w:rsidR="005B06E5" w:rsidSect="00154C48">
      <w:footerReference w:type="default" r:id="rId8"/>
      <w:pgSz w:w="11910" w:h="16840"/>
      <w:pgMar w:top="1380" w:right="1356"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D10B" w14:textId="77777777" w:rsidR="00E8493C" w:rsidRDefault="00E8493C">
      <w:r>
        <w:separator/>
      </w:r>
    </w:p>
  </w:endnote>
  <w:endnote w:type="continuationSeparator" w:id="0">
    <w:p w14:paraId="0DD97567" w14:textId="77777777" w:rsidR="00E8493C" w:rsidRDefault="00E8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BE15" w14:textId="77777777" w:rsidR="005B06E5" w:rsidRDefault="00BA25E5">
    <w:pPr>
      <w:pStyle w:val="BodyText"/>
      <w:spacing w:line="14" w:lineRule="auto"/>
      <w:ind w:left="0"/>
      <w:rPr>
        <w:sz w:val="20"/>
      </w:rPr>
    </w:pPr>
    <w:r>
      <w:rPr>
        <w:noProof/>
      </w:rPr>
      <mc:AlternateContent>
        <mc:Choice Requires="wps">
          <w:drawing>
            <wp:anchor distT="0" distB="0" distL="0" distR="0" simplePos="0" relativeHeight="487530496" behindDoc="1" locked="0" layoutInCell="1" allowOverlap="1" wp14:anchorId="7D134040" wp14:editId="6694D235">
              <wp:simplePos x="0" y="0"/>
              <wp:positionH relativeFrom="page">
                <wp:posOffset>3455034</wp:posOffset>
              </wp:positionH>
              <wp:positionV relativeFrom="page">
                <wp:posOffset>9917379</wp:posOffset>
              </wp:positionV>
              <wp:extent cx="6534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65735"/>
                      </a:xfrm>
                      <a:prstGeom prst="rect">
                        <a:avLst/>
                      </a:prstGeom>
                    </wps:spPr>
                    <wps:txbx>
                      <w:txbxContent>
                        <w:p w14:paraId="765117F0" w14:textId="77777777" w:rsidR="005B06E5" w:rsidRDefault="00BA25E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7D134040" id="_x0000_t202" coordsize="21600,21600" o:spt="202" path="m,l,21600r21600,l21600,xe">
              <v:stroke joinstyle="miter"/>
              <v:path gradientshapeok="t" o:connecttype="rect"/>
            </v:shapetype>
            <v:shape id="Textbox 1" o:spid="_x0000_s1026" type="#_x0000_t202" style="position:absolute;margin-left:272.05pt;margin-top:780.9pt;width:51.45pt;height:13.0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" filled="f" stroked="f">
              <v:textbox inset="0,0,0,0">
                <w:txbxContent>
                  <w:p w14:paraId="765117F0" w14:textId="77777777" w:rsidR="005B06E5" w:rsidRDefault="00BA25E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63B9" w14:textId="77777777" w:rsidR="00E8493C" w:rsidRDefault="00E8493C">
      <w:r>
        <w:separator/>
      </w:r>
    </w:p>
  </w:footnote>
  <w:footnote w:type="continuationSeparator" w:id="0">
    <w:p w14:paraId="67F29265" w14:textId="77777777" w:rsidR="00E8493C" w:rsidRDefault="00E8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D3440"/>
    <w:multiLevelType w:val="multilevel"/>
    <w:tmpl w:val="776A9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4D083B"/>
    <w:multiLevelType w:val="multilevel"/>
    <w:tmpl w:val="C2746982"/>
    <w:lvl w:ilvl="0">
      <w:start w:val="1"/>
      <w:numFmt w:val="decimal"/>
      <w:lvlText w:val="%1."/>
      <w:lvlJc w:val="left"/>
      <w:pPr>
        <w:ind w:left="820" w:hanging="360"/>
      </w:pPr>
      <w:rPr>
        <w:rFonts w:hint="default"/>
        <w:spacing w:val="0"/>
        <w:w w:val="100"/>
        <w:lang w:val="en-US" w:eastAsia="en-US" w:bidi="ar-SA"/>
      </w:rPr>
    </w:lvl>
    <w:lvl w:ilvl="1">
      <w:start w:val="1"/>
      <w:numFmt w:val="decimal"/>
      <w:lvlText w:val="%1.%2."/>
      <w:lvlJc w:val="left"/>
      <w:pPr>
        <w:ind w:left="1540" w:hanging="1080"/>
      </w:pPr>
      <w:rPr>
        <w:rFonts w:hint="default"/>
        <w:spacing w:val="-1"/>
        <w:w w:val="100"/>
        <w:lang w:val="en-US" w:eastAsia="en-US" w:bidi="ar-SA"/>
      </w:rPr>
    </w:lvl>
    <w:lvl w:ilvl="2">
      <w:start w:val="1"/>
      <w:numFmt w:val="decimal"/>
      <w:lvlText w:val="%1.%2.%3."/>
      <w:lvlJc w:val="left"/>
      <w:pPr>
        <w:ind w:left="2981" w:hanging="1080"/>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3880" w:hanging="1080"/>
      </w:pPr>
      <w:rPr>
        <w:rFonts w:hint="default"/>
        <w:lang w:val="en-US" w:eastAsia="en-US" w:bidi="ar-SA"/>
      </w:rPr>
    </w:lvl>
    <w:lvl w:ilvl="4">
      <w:numFmt w:val="bullet"/>
      <w:lvlText w:val="•"/>
      <w:lvlJc w:val="left"/>
      <w:pPr>
        <w:ind w:left="4781" w:hanging="1080"/>
      </w:pPr>
      <w:rPr>
        <w:rFonts w:hint="default"/>
        <w:lang w:val="en-US" w:eastAsia="en-US" w:bidi="ar-SA"/>
      </w:rPr>
    </w:lvl>
    <w:lvl w:ilvl="5">
      <w:numFmt w:val="bullet"/>
      <w:lvlText w:val="•"/>
      <w:lvlJc w:val="left"/>
      <w:pPr>
        <w:ind w:left="5682" w:hanging="1080"/>
      </w:pPr>
      <w:rPr>
        <w:rFonts w:hint="default"/>
        <w:lang w:val="en-US" w:eastAsia="en-US" w:bidi="ar-SA"/>
      </w:rPr>
    </w:lvl>
    <w:lvl w:ilvl="6">
      <w:numFmt w:val="bullet"/>
      <w:lvlText w:val="•"/>
      <w:lvlJc w:val="left"/>
      <w:pPr>
        <w:ind w:left="6583" w:hanging="1080"/>
      </w:pPr>
      <w:rPr>
        <w:rFonts w:hint="default"/>
        <w:lang w:val="en-US" w:eastAsia="en-US" w:bidi="ar-SA"/>
      </w:rPr>
    </w:lvl>
    <w:lvl w:ilvl="7">
      <w:numFmt w:val="bullet"/>
      <w:lvlText w:val="•"/>
      <w:lvlJc w:val="left"/>
      <w:pPr>
        <w:ind w:left="7484" w:hanging="1080"/>
      </w:pPr>
      <w:rPr>
        <w:rFonts w:hint="default"/>
        <w:lang w:val="en-US" w:eastAsia="en-US" w:bidi="ar-SA"/>
      </w:rPr>
    </w:lvl>
    <w:lvl w:ilvl="8">
      <w:numFmt w:val="bullet"/>
      <w:lvlText w:val="•"/>
      <w:lvlJc w:val="left"/>
      <w:pPr>
        <w:ind w:left="8384" w:hanging="1080"/>
      </w:pPr>
      <w:rPr>
        <w:rFonts w:hint="default"/>
        <w:lang w:val="en-US" w:eastAsia="en-US" w:bidi="ar-SA"/>
      </w:rPr>
    </w:lvl>
  </w:abstractNum>
  <w:abstractNum w:abstractNumId="2" w15:restartNumberingAfterBreak="0">
    <w:nsid w:val="3EA877B2"/>
    <w:multiLevelType w:val="hybridMultilevel"/>
    <w:tmpl w:val="5B9E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502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024D57"/>
    <w:multiLevelType w:val="hybridMultilevel"/>
    <w:tmpl w:val="AC9EC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183498">
    <w:abstractNumId w:val="1"/>
  </w:num>
  <w:num w:numId="2" w16cid:durableId="595601525">
    <w:abstractNumId w:val="4"/>
  </w:num>
  <w:num w:numId="3" w16cid:durableId="278296993">
    <w:abstractNumId w:val="3"/>
  </w:num>
  <w:num w:numId="4" w16cid:durableId="2095396674">
    <w:abstractNumId w:val="0"/>
  </w:num>
  <w:num w:numId="5" w16cid:durableId="137169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E5"/>
    <w:rsid w:val="0009138C"/>
    <w:rsid w:val="00106B48"/>
    <w:rsid w:val="00154C48"/>
    <w:rsid w:val="00164404"/>
    <w:rsid w:val="00274D84"/>
    <w:rsid w:val="00276BAE"/>
    <w:rsid w:val="0028774D"/>
    <w:rsid w:val="00294A99"/>
    <w:rsid w:val="00322B0A"/>
    <w:rsid w:val="00334EC5"/>
    <w:rsid w:val="003635B4"/>
    <w:rsid w:val="003772DC"/>
    <w:rsid w:val="003B7650"/>
    <w:rsid w:val="00477EFF"/>
    <w:rsid w:val="0055212F"/>
    <w:rsid w:val="005532E1"/>
    <w:rsid w:val="005666E8"/>
    <w:rsid w:val="00587D09"/>
    <w:rsid w:val="005B06E5"/>
    <w:rsid w:val="005B2FBC"/>
    <w:rsid w:val="00606C46"/>
    <w:rsid w:val="00672A86"/>
    <w:rsid w:val="006D23BE"/>
    <w:rsid w:val="006E28FD"/>
    <w:rsid w:val="00717B5D"/>
    <w:rsid w:val="0081758E"/>
    <w:rsid w:val="0083232C"/>
    <w:rsid w:val="008A11C5"/>
    <w:rsid w:val="008D6B6C"/>
    <w:rsid w:val="00980ABA"/>
    <w:rsid w:val="00A440E0"/>
    <w:rsid w:val="00AE2D30"/>
    <w:rsid w:val="00B42465"/>
    <w:rsid w:val="00B75124"/>
    <w:rsid w:val="00B81EEF"/>
    <w:rsid w:val="00B854CC"/>
    <w:rsid w:val="00BA25E5"/>
    <w:rsid w:val="00C42D0E"/>
    <w:rsid w:val="00C55225"/>
    <w:rsid w:val="00D53572"/>
    <w:rsid w:val="00DC199D"/>
    <w:rsid w:val="00DD2B31"/>
    <w:rsid w:val="00E24E71"/>
    <w:rsid w:val="00E51891"/>
    <w:rsid w:val="00E80698"/>
    <w:rsid w:val="00E81930"/>
    <w:rsid w:val="00E8493C"/>
    <w:rsid w:val="00E858CC"/>
    <w:rsid w:val="00EA2244"/>
    <w:rsid w:val="00EA5862"/>
    <w:rsid w:val="00EE0A33"/>
    <w:rsid w:val="00F44A67"/>
    <w:rsid w:val="00F44AC5"/>
    <w:rsid w:val="00FC7C6A"/>
    <w:rsid w:val="00FD1814"/>
    <w:rsid w:val="00FE0C7B"/>
    <w:rsid w:val="00FF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2750"/>
  <w15:docId w15:val="{DFA59F8B-F3E4-4449-ACDE-5262F82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18" w:hanging="358"/>
      <w:outlineLvl w:val="0"/>
    </w:pPr>
    <w:rPr>
      <w:b/>
      <w:bCs/>
    </w:rPr>
  </w:style>
  <w:style w:type="paragraph" w:styleId="Heading2">
    <w:name w:val="heading 2"/>
    <w:basedOn w:val="Normal"/>
    <w:next w:val="Normal"/>
    <w:link w:val="Heading2Char"/>
    <w:uiPriority w:val="9"/>
    <w:semiHidden/>
    <w:unhideWhenUsed/>
    <w:qFormat/>
    <w:rsid w:val="00477E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7E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18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style>
  <w:style w:type="paragraph" w:styleId="Title">
    <w:name w:val="Title"/>
    <w:basedOn w:val="Normal"/>
    <w:uiPriority w:val="10"/>
    <w:qFormat/>
    <w:pPr>
      <w:ind w:left="100"/>
    </w:pPr>
    <w:rPr>
      <w:b/>
      <w:bCs/>
      <w:sz w:val="28"/>
      <w:szCs w:val="28"/>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477E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77E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1891"/>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154C48"/>
    <w:pPr>
      <w:widowControl/>
      <w:autoSpaceDE/>
      <w:autoSpaceDN/>
      <w:spacing w:after="120"/>
      <w:jc w:val="both"/>
    </w:pPr>
    <w:rPr>
      <w:rFonts w:asciiTheme="minorHAnsi" w:eastAsia="Calibri" w:hAnsiTheme="minorHAnsi" w:cstheme="minorHAnsi"/>
      <w:lang w:val="en-GB"/>
    </w:rPr>
  </w:style>
  <w:style w:type="paragraph" w:styleId="Revision">
    <w:name w:val="Revision"/>
    <w:hidden/>
    <w:uiPriority w:val="99"/>
    <w:semiHidden/>
    <w:rsid w:val="00106B48"/>
    <w:pPr>
      <w:widowControl/>
      <w:autoSpaceDE/>
      <w:autoSpaceDN/>
    </w:pPr>
    <w:rPr>
      <w:rFonts w:ascii="Carlito" w:eastAsia="Carlito" w:hAnsi="Carlito" w:cs="Carlito"/>
    </w:rPr>
  </w:style>
  <w:style w:type="character" w:styleId="CommentReference">
    <w:name w:val="annotation reference"/>
    <w:basedOn w:val="DefaultParagraphFont"/>
    <w:uiPriority w:val="99"/>
    <w:semiHidden/>
    <w:unhideWhenUsed/>
    <w:rsid w:val="00106B48"/>
    <w:rPr>
      <w:sz w:val="16"/>
      <w:szCs w:val="16"/>
    </w:rPr>
  </w:style>
  <w:style w:type="paragraph" w:styleId="CommentText">
    <w:name w:val="annotation text"/>
    <w:basedOn w:val="Normal"/>
    <w:link w:val="CommentTextChar"/>
    <w:uiPriority w:val="99"/>
    <w:unhideWhenUsed/>
    <w:rsid w:val="00106B48"/>
    <w:rPr>
      <w:sz w:val="20"/>
      <w:szCs w:val="20"/>
    </w:rPr>
  </w:style>
  <w:style w:type="character" w:customStyle="1" w:styleId="CommentTextChar">
    <w:name w:val="Comment Text Char"/>
    <w:basedOn w:val="DefaultParagraphFont"/>
    <w:link w:val="CommentText"/>
    <w:uiPriority w:val="99"/>
    <w:rsid w:val="00106B48"/>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106B48"/>
    <w:rPr>
      <w:b/>
      <w:bCs/>
    </w:rPr>
  </w:style>
  <w:style w:type="character" w:customStyle="1" w:styleId="CommentSubjectChar">
    <w:name w:val="Comment Subject Char"/>
    <w:basedOn w:val="CommentTextChar"/>
    <w:link w:val="CommentSubject"/>
    <w:uiPriority w:val="99"/>
    <w:semiHidden/>
    <w:rsid w:val="00106B48"/>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23863">
      <w:bodyDiv w:val="1"/>
      <w:marLeft w:val="0"/>
      <w:marRight w:val="0"/>
      <w:marTop w:val="0"/>
      <w:marBottom w:val="0"/>
      <w:divBdr>
        <w:top w:val="none" w:sz="0" w:space="0" w:color="auto"/>
        <w:left w:val="none" w:sz="0" w:space="0" w:color="auto"/>
        <w:bottom w:val="none" w:sz="0" w:space="0" w:color="auto"/>
        <w:right w:val="none" w:sz="0" w:space="0" w:color="auto"/>
      </w:divBdr>
    </w:div>
    <w:div w:id="149652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Rivett</dc:creator>
  <cp:lastModifiedBy>Mariann Peters</cp:lastModifiedBy>
  <cp:revision>2</cp:revision>
  <dcterms:created xsi:type="dcterms:W3CDTF">2025-04-17T09:40:00Z</dcterms:created>
  <dcterms:modified xsi:type="dcterms:W3CDTF">2025-04-17T09:40:00Z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Producer">
    <vt:lpwstr>3-Heights(TM) PDF Security Shell 4.8.25.2 (http://www.pdf-tools.com)</vt:lpwstr>
  </property>
</Properties>
</file>