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8240"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3313FA" w:rsidR="001E2245" w:rsidP="001E2245" w:rsidRDefault="001E2245" w14:paraId="55485288" w14:textId="61CDFB23">
      <w:pPr>
        <w:pStyle w:val="Heading3"/>
        <w:rPr>
          <w:rFonts w:ascii="Arial" w:hAnsi="Arial"/>
          <w:b w:val="0"/>
          <w:bCs w:val="0"/>
          <w:color w:val="0070C0"/>
          <w:sz w:val="28"/>
          <w:szCs w:val="28"/>
        </w:rPr>
      </w:pPr>
      <w:r w:rsidRPr="0495DF12" w:rsidR="0495DF12">
        <w:rPr>
          <w:rFonts w:ascii="Arial" w:hAnsi="Arial"/>
          <w:b w:val="0"/>
          <w:bCs w:val="0"/>
          <w:color w:val="0070C0"/>
          <w:sz w:val="28"/>
          <w:szCs w:val="28"/>
        </w:rPr>
        <w:t xml:space="preserve">Finance and Risk Committee </w:t>
      </w:r>
    </w:p>
    <w:p w:rsidRPr="008A0837" w:rsidR="007A4863" w:rsidP="007A4863" w:rsidRDefault="66B4A18F" w14:paraId="0651A4D3" w14:textId="018A0540">
      <w:pPr>
        <w:pStyle w:val="Heading3"/>
        <w:rPr>
          <w:rFonts w:ascii="Arial" w:hAnsi="Arial"/>
          <w:b w:val="0"/>
          <w:bCs w:val="0"/>
          <w:color w:val="0070C0"/>
          <w:sz w:val="28"/>
          <w:szCs w:val="28"/>
        </w:rPr>
      </w:pPr>
      <w:r w:rsidRPr="636DA103" w:rsidR="636DA103">
        <w:rPr>
          <w:rFonts w:ascii="Arial" w:hAnsi="Arial"/>
          <w:b w:val="0"/>
          <w:bCs w:val="0"/>
          <w:color w:val="0070C0"/>
          <w:sz w:val="28"/>
          <w:szCs w:val="28"/>
        </w:rPr>
        <w:t xml:space="preserve">Terms of Reference </w:t>
      </w:r>
    </w:p>
    <w:p w:rsidR="3760C874" w:rsidP="3760C874" w:rsidRDefault="3760C874" w14:paraId="6D097A72" w14:textId="1322D413">
      <w:pPr>
        <w:spacing w:after="0" w:line="240" w:lineRule="auto"/>
        <w:rPr>
          <w:rFonts w:ascii="Calibri" w:hAnsi="Calibri" w:eastAsia="Calibri" w:cs="Calibri"/>
          <w:b/>
          <w:bCs/>
        </w:rPr>
      </w:pPr>
    </w:p>
    <w:p w:rsidR="007D6C5E" w:rsidP="003D7C57" w:rsidRDefault="007D6C5E" w14:paraId="6E34DD51" w14:textId="0B430912">
      <w:pPr>
        <w:pStyle w:val="ListParagraph"/>
        <w:numPr>
          <w:ilvl w:val="0"/>
          <w:numId w:val="38"/>
        </w:numPr>
        <w:spacing w:after="0" w:line="240" w:lineRule="auto"/>
        <w:rPr>
          <w:rFonts w:eastAsia="Calibri" w:cstheme="minorHAnsi"/>
          <w:b/>
          <w:bCs/>
        </w:rPr>
      </w:pPr>
      <w:r>
        <w:rPr>
          <w:rFonts w:eastAsia="Calibri" w:cstheme="minorHAnsi"/>
          <w:b/>
          <w:bCs/>
        </w:rPr>
        <w:t>Purpose</w:t>
      </w:r>
    </w:p>
    <w:p w:rsidRPr="00BE3BBA" w:rsidR="007D6C5E" w:rsidP="0495DF12" w:rsidRDefault="007D6C5E" w14:paraId="18ED8737" w14:textId="3C0905BB">
      <w:pPr>
        <w:pStyle w:val="NoSpacing"/>
        <w:rPr>
          <w:rFonts w:eastAsia="Gill Sans MT" w:cs="Calibri" w:cstheme="minorAscii"/>
          <w:sz w:val="22"/>
          <w:szCs w:val="22"/>
        </w:rPr>
      </w:pPr>
      <w:r w:rsidRPr="0495DF12" w:rsidR="0495DF12">
        <w:rPr>
          <w:rFonts w:eastAsia="Calibri" w:cs="Calibri" w:cstheme="minorAscii"/>
          <w:sz w:val="22"/>
          <w:szCs w:val="22"/>
        </w:rPr>
        <w:t xml:space="preserve">The </w:t>
      </w:r>
      <w:r w:rsidRPr="0495DF12" w:rsidR="0495DF12">
        <w:rPr>
          <w:rFonts w:cs="Calibri" w:cstheme="minorAscii"/>
          <w:sz w:val="22"/>
          <w:szCs w:val="22"/>
        </w:rPr>
        <w:t xml:space="preserve">Finance and Risk Committee provides a monitoring and specialist advice function for the Board of Trustees as part of their legal obligations. </w:t>
      </w:r>
      <w:r w:rsidRPr="0495DF12" w:rsidR="0495DF12">
        <w:rPr>
          <w:rFonts w:eastAsia="Gill Sans MT" w:cs="Calibri" w:cstheme="minorAscii"/>
          <w:sz w:val="22"/>
          <w:szCs w:val="22"/>
        </w:rPr>
        <w:t xml:space="preserve">It </w:t>
      </w:r>
      <w:r w:rsidRPr="0495DF12" w:rsidR="0495DF12">
        <w:rPr>
          <w:rFonts w:eastAsia="Gill Sans MT" w:cs="Calibri" w:cstheme="minorAscii"/>
          <w:sz w:val="22"/>
          <w:szCs w:val="22"/>
        </w:rPr>
        <w:t>is responsible for</w:t>
      </w:r>
      <w:r w:rsidRPr="0495DF12" w:rsidR="0495DF12">
        <w:rPr>
          <w:rFonts w:eastAsia="Gill Sans MT" w:cs="Calibri" w:cstheme="minorAscii"/>
          <w:sz w:val="22"/>
          <w:szCs w:val="22"/>
        </w:rPr>
        <w:t xml:space="preserve"> reviewing periodic financial reports, monitoring accountancy practices and the preparations for regular audits, and reviewing risk monitoring. It is accountable to the Trustee Board.</w:t>
      </w:r>
    </w:p>
    <w:p w:rsidR="007D6C5E" w:rsidP="007D6C5E" w:rsidRDefault="007D6C5E" w14:paraId="1C282B99" w14:textId="77777777">
      <w:pPr>
        <w:spacing w:after="0" w:line="240" w:lineRule="auto"/>
        <w:rPr>
          <w:rFonts w:eastAsia="Calibri" w:cstheme="minorHAnsi"/>
          <w:b/>
          <w:bCs/>
        </w:rPr>
      </w:pPr>
    </w:p>
    <w:p w:rsidRPr="000B09C7" w:rsidR="007A4863" w:rsidP="003D7C57" w:rsidRDefault="3760C874" w14:paraId="75193A4E" w14:textId="0AE42A3B">
      <w:pPr>
        <w:pStyle w:val="ListParagraph"/>
        <w:numPr>
          <w:ilvl w:val="0"/>
          <w:numId w:val="38"/>
        </w:numPr>
        <w:spacing w:after="0" w:line="240" w:lineRule="auto"/>
        <w:rPr>
          <w:rFonts w:eastAsia="Calibri" w:cstheme="minorHAnsi"/>
          <w:b/>
          <w:bCs/>
        </w:rPr>
      </w:pPr>
      <w:r w:rsidRPr="000B09C7">
        <w:rPr>
          <w:rFonts w:eastAsia="Calibri" w:cstheme="minorHAnsi"/>
          <w:b/>
          <w:bCs/>
        </w:rPr>
        <w:t>Main Activities</w:t>
      </w:r>
    </w:p>
    <w:p w:rsidRPr="000B09C7" w:rsidR="00344E1D" w:rsidP="00344E1D" w:rsidRDefault="00344E1D" w14:paraId="1F1C9D42" w14:textId="77777777">
      <w:pPr>
        <w:pStyle w:val="ListParagraph"/>
        <w:spacing w:after="0" w:line="240" w:lineRule="auto"/>
        <w:rPr>
          <w:rFonts w:eastAsia="Calibri" w:cstheme="minorHAnsi"/>
          <w:b/>
          <w:bCs/>
        </w:rPr>
      </w:pPr>
    </w:p>
    <w:p w:rsidRPr="0080439C" w:rsidR="007D6C5E" w:rsidP="0080439C" w:rsidRDefault="007D6C5E" w14:paraId="6B3957BC" w14:textId="07681611">
      <w:pPr>
        <w:pStyle w:val="ListParagraph"/>
        <w:numPr>
          <w:ilvl w:val="1"/>
          <w:numId w:val="38"/>
        </w:numPr>
        <w:spacing w:after="0" w:line="240" w:lineRule="auto"/>
        <w:ind w:left="432"/>
        <w:textAlignment w:val="baseline"/>
        <w:rPr>
          <w:rFonts w:eastAsia="Gill Sans MT" w:cstheme="minorHAnsi"/>
        </w:rPr>
      </w:pPr>
      <w:r>
        <w:rPr>
          <w:rFonts w:cstheme="minorHAnsi"/>
          <w:b/>
          <w:bCs/>
        </w:rPr>
        <w:t>Ensure proper f</w:t>
      </w:r>
      <w:r w:rsidRPr="000B09C7" w:rsidR="00C016FC">
        <w:rPr>
          <w:rFonts w:cstheme="minorHAnsi"/>
          <w:b/>
          <w:bCs/>
        </w:rPr>
        <w:t>inanc</w:t>
      </w:r>
      <w:r>
        <w:rPr>
          <w:rFonts w:cstheme="minorHAnsi"/>
          <w:b/>
          <w:bCs/>
        </w:rPr>
        <w:t>ial management and sustainability</w:t>
      </w:r>
    </w:p>
    <w:p w:rsidRPr="0080439C" w:rsidR="007D6C5E" w:rsidP="0080439C" w:rsidRDefault="007D6C5E" w14:paraId="22C78015" w14:textId="77777777">
      <w:pPr>
        <w:pStyle w:val="ListParagraph"/>
        <w:spacing w:after="0" w:line="240" w:lineRule="auto"/>
        <w:ind w:left="432"/>
        <w:textAlignment w:val="baseline"/>
        <w:rPr>
          <w:rFonts w:eastAsia="Gill Sans MT" w:cstheme="minorHAnsi"/>
        </w:rPr>
      </w:pPr>
    </w:p>
    <w:p w:rsidR="007D6C5E" w:rsidP="0080439C" w:rsidRDefault="007D6C5E" w14:paraId="77602B3B" w14:textId="77777777">
      <w:pPr>
        <w:pStyle w:val="ListParagraph"/>
        <w:numPr>
          <w:ilvl w:val="2"/>
          <w:numId w:val="38"/>
        </w:numPr>
        <w:spacing w:after="0" w:line="240" w:lineRule="auto"/>
        <w:ind w:left="1058" w:hanging="646"/>
        <w:textAlignment w:val="baseline"/>
        <w:rPr>
          <w:rFonts w:eastAsia="Gill Sans MT" w:cstheme="minorHAnsi"/>
        </w:rPr>
      </w:pPr>
      <w:r w:rsidRPr="0080439C">
        <w:rPr>
          <w:rFonts w:eastAsia="Gill Sans MT" w:cstheme="minorHAnsi"/>
        </w:rPr>
        <w:t>Ensure best practice in financial management through (</w:t>
      </w:r>
      <w:proofErr w:type="spellStart"/>
      <w:r w:rsidRPr="0080439C">
        <w:rPr>
          <w:rFonts w:eastAsia="Gill Sans MT" w:cstheme="minorHAnsi"/>
        </w:rPr>
        <w:t>i</w:t>
      </w:r>
      <w:proofErr w:type="spellEnd"/>
      <w:r w:rsidRPr="0080439C">
        <w:rPr>
          <w:rFonts w:eastAsia="Gill Sans MT" w:cstheme="minorHAnsi"/>
        </w:rPr>
        <w:t>) monthly monitoring of financial reporting across the College and (ii) reviewing and interrogating the financial position of the College every quarter as part of submitting written reports with observations and recommendations to the Board of Trustees.</w:t>
      </w:r>
    </w:p>
    <w:p w:rsidR="007D6C5E" w:rsidP="0080439C" w:rsidRDefault="007D6C5E" w14:paraId="09AE85E0" w14:textId="77777777">
      <w:pPr>
        <w:pStyle w:val="ListParagraph"/>
        <w:spacing w:after="0" w:line="240" w:lineRule="auto"/>
        <w:ind w:left="1058"/>
        <w:textAlignment w:val="baseline"/>
        <w:rPr>
          <w:rFonts w:eastAsia="Gill Sans MT" w:cstheme="minorHAnsi"/>
        </w:rPr>
      </w:pPr>
    </w:p>
    <w:p w:rsidR="007D6C5E" w:rsidP="0080439C" w:rsidRDefault="007D6C5E" w14:paraId="060721A7" w14:textId="77777777">
      <w:pPr>
        <w:pStyle w:val="ListParagraph"/>
        <w:numPr>
          <w:ilvl w:val="2"/>
          <w:numId w:val="38"/>
        </w:numPr>
        <w:spacing w:after="0" w:line="240" w:lineRule="auto"/>
        <w:ind w:left="1058" w:hanging="646"/>
        <w:textAlignment w:val="baseline"/>
        <w:rPr>
          <w:rFonts w:eastAsia="Gill Sans MT" w:cstheme="minorHAnsi"/>
        </w:rPr>
      </w:pPr>
      <w:r w:rsidRPr="0080439C">
        <w:rPr>
          <w:rFonts w:eastAsia="Gill Sans MT" w:cstheme="minorHAnsi"/>
        </w:rPr>
        <w:t>Ensure that the College’s financial policies are effective and working well through monitoring expenditure and recommending revisions or updates to policies to Trustees when appropriate.</w:t>
      </w:r>
    </w:p>
    <w:p w:rsidRPr="0080439C" w:rsidR="007D6C5E" w:rsidP="0080439C" w:rsidRDefault="007D6C5E" w14:paraId="5AA2B1F9" w14:textId="77777777">
      <w:pPr>
        <w:pStyle w:val="ListParagraph"/>
        <w:ind w:left="360"/>
        <w:rPr>
          <w:rFonts w:eastAsia="Gill Sans MT" w:cstheme="minorHAnsi"/>
        </w:rPr>
      </w:pPr>
    </w:p>
    <w:p w:rsidR="007D6C5E" w:rsidP="0080439C" w:rsidRDefault="007D6C5E" w14:paraId="5BF881F1" w14:textId="77777777">
      <w:pPr>
        <w:pStyle w:val="ListParagraph"/>
        <w:numPr>
          <w:ilvl w:val="2"/>
          <w:numId w:val="38"/>
        </w:numPr>
        <w:spacing w:after="0" w:line="240" w:lineRule="auto"/>
        <w:ind w:left="1058" w:hanging="646"/>
        <w:textAlignment w:val="baseline"/>
        <w:rPr>
          <w:rFonts w:eastAsia="Gill Sans MT" w:cstheme="minorHAnsi"/>
        </w:rPr>
      </w:pPr>
      <w:r w:rsidRPr="0080439C">
        <w:rPr>
          <w:rFonts w:eastAsia="Gill Sans MT" w:cstheme="minorHAnsi"/>
        </w:rPr>
        <w:t>Clearly communicate the financial position of the College to the Trustees by working with the Chief Executive and Financial Controller to ensure that financial information is accurate and clearly presented. Actively monitor financial trends, review longer term forecasts of income and expenditure, and advise trustees accordingly.</w:t>
      </w:r>
    </w:p>
    <w:p w:rsidRPr="0080439C" w:rsidR="007D6C5E" w:rsidP="0080439C" w:rsidRDefault="007D6C5E" w14:paraId="679DDBA8" w14:textId="77777777">
      <w:pPr>
        <w:pStyle w:val="ListParagraph"/>
        <w:ind w:left="360"/>
        <w:rPr>
          <w:rFonts w:eastAsia="Gill Sans MT" w:cstheme="minorHAnsi"/>
        </w:rPr>
      </w:pPr>
    </w:p>
    <w:p w:rsidRPr="0080439C" w:rsidR="007D6C5E" w:rsidP="0080439C" w:rsidRDefault="007D6C5E" w14:paraId="339A9884" w14:textId="0A403330">
      <w:pPr>
        <w:pStyle w:val="ListParagraph"/>
        <w:numPr>
          <w:ilvl w:val="2"/>
          <w:numId w:val="38"/>
        </w:numPr>
        <w:spacing w:after="0" w:line="240" w:lineRule="auto"/>
        <w:ind w:left="1058" w:hanging="646"/>
        <w:textAlignment w:val="baseline"/>
        <w:rPr>
          <w:rFonts w:eastAsia="Gill Sans MT" w:cstheme="minorHAnsi"/>
        </w:rPr>
      </w:pPr>
      <w:r w:rsidRPr="0080439C">
        <w:rPr>
          <w:rFonts w:eastAsia="Gill Sans MT" w:cstheme="minorHAnsi"/>
        </w:rPr>
        <w:t xml:space="preserve">Ensure the </w:t>
      </w:r>
      <w:proofErr w:type="gramStart"/>
      <w:r w:rsidRPr="0080439C">
        <w:rPr>
          <w:rFonts w:eastAsia="Gill Sans MT" w:cstheme="minorHAnsi"/>
        </w:rPr>
        <w:t>long term</w:t>
      </w:r>
      <w:proofErr w:type="gramEnd"/>
      <w:r w:rsidRPr="0080439C">
        <w:rPr>
          <w:rFonts w:eastAsia="Gill Sans MT" w:cstheme="minorHAnsi"/>
        </w:rPr>
        <w:t xml:space="preserve"> financial sustainability of the College by:</w:t>
      </w:r>
    </w:p>
    <w:p w:rsidR="007D6C5E" w:rsidP="0080439C" w:rsidRDefault="007D6C5E" w14:paraId="2E03FC16" w14:textId="277B77D5">
      <w:pPr>
        <w:pStyle w:val="ListParagraph"/>
        <w:numPr>
          <w:ilvl w:val="0"/>
          <w:numId w:val="53"/>
        </w:numPr>
        <w:spacing w:after="0" w:line="240" w:lineRule="auto"/>
        <w:ind w:left="1152"/>
        <w:textAlignment w:val="baseline"/>
        <w:rPr>
          <w:rFonts w:eastAsia="Gill Sans MT" w:cstheme="minorHAnsi"/>
        </w:rPr>
      </w:pPr>
      <w:r>
        <w:rPr>
          <w:rFonts w:eastAsia="Gill Sans MT" w:cstheme="minorHAnsi"/>
        </w:rPr>
        <w:t>Monitoring and reviewing the College’s financial reserves policy.</w:t>
      </w:r>
    </w:p>
    <w:p w:rsidR="007D6C5E" w:rsidP="0080439C" w:rsidRDefault="007D6C5E" w14:paraId="046E5C81" w14:textId="7F693EC1">
      <w:pPr>
        <w:pStyle w:val="ListParagraph"/>
        <w:numPr>
          <w:ilvl w:val="0"/>
          <w:numId w:val="53"/>
        </w:numPr>
        <w:spacing w:after="0" w:line="240" w:lineRule="auto"/>
        <w:ind w:left="1152"/>
        <w:textAlignment w:val="baseline"/>
        <w:rPr>
          <w:rFonts w:eastAsia="Gill Sans MT" w:cstheme="minorHAnsi"/>
        </w:rPr>
      </w:pPr>
      <w:r>
        <w:rPr>
          <w:rFonts w:eastAsia="Gill Sans MT" w:cstheme="minorHAnsi"/>
        </w:rPr>
        <w:t>Monitoring and reviewing the College’s investment portfolio, using external benchmarking data where appropriate, and make recommendations to the Board.</w:t>
      </w:r>
    </w:p>
    <w:p w:rsidR="007D6C5E" w:rsidP="0080439C" w:rsidRDefault="007D6C5E" w14:paraId="433CEB9A" w14:textId="2A175844">
      <w:pPr>
        <w:pStyle w:val="ListParagraph"/>
        <w:numPr>
          <w:ilvl w:val="0"/>
          <w:numId w:val="53"/>
        </w:numPr>
        <w:spacing w:after="0" w:line="240" w:lineRule="auto"/>
        <w:ind w:left="1152"/>
        <w:textAlignment w:val="baseline"/>
        <w:rPr>
          <w:rFonts w:eastAsia="Gill Sans MT" w:cstheme="minorHAnsi"/>
        </w:rPr>
      </w:pPr>
      <w:r>
        <w:rPr>
          <w:rFonts w:eastAsia="Gill Sans MT" w:cstheme="minorHAnsi"/>
        </w:rPr>
        <w:t>Reviewing membership subscription rates and recommending the following year’s fees to the Board of Trustees (subject to formal agreement at the AGM).</w:t>
      </w:r>
    </w:p>
    <w:p w:rsidR="7EEB52A5" w:rsidP="7EEB52A5" w:rsidRDefault="7EEB52A5" w14:paraId="14C8CA25" w14:textId="22A57A1E">
      <w:pPr>
        <w:pStyle w:val="ListParagraph"/>
        <w:numPr>
          <w:ilvl w:val="0"/>
          <w:numId w:val="53"/>
        </w:numPr>
        <w:spacing w:after="0" w:line="240" w:lineRule="auto"/>
        <w:ind w:left="1152"/>
        <w:rPr>
          <w:noProof w:val="0"/>
          <w:lang w:val="en-GB"/>
        </w:rPr>
      </w:pPr>
      <w:r w:rsidRPr="23A4477B" w:rsidR="23A4477B">
        <w:rPr>
          <w:rFonts w:eastAsia="Gill Sans MT" w:cs="Calibri" w:cstheme="minorAscii"/>
        </w:rPr>
        <w:t>Scrutinising the draft annual budget prior to presentation to the Board of Trustees.</w:t>
      </w:r>
    </w:p>
    <w:p w:rsidR="7EEB52A5" w:rsidP="7EEB52A5" w:rsidRDefault="7EEB52A5" w14:paraId="240190A4" w14:textId="3978CD9A">
      <w:pPr>
        <w:pStyle w:val="ListParagraph"/>
        <w:numPr>
          <w:ilvl w:val="0"/>
          <w:numId w:val="53"/>
        </w:numPr>
        <w:spacing w:after="0" w:line="240" w:lineRule="auto"/>
        <w:ind w:left="1152"/>
        <w:rPr>
          <w:noProof w:val="0"/>
          <w:lang w:val="en-GB"/>
        </w:rPr>
      </w:pPr>
      <w:r w:rsidRPr="23A4477B" w:rsidR="23A4477B">
        <w:rPr>
          <w:noProof w:val="0"/>
          <w:lang w:val="en-GB"/>
        </w:rPr>
        <w:t>Monitor and explore opportunities for diversifying revenue streams, including potential fundraising initiatives and grant opportunities, to enhance the financial sustainability of the College.</w:t>
      </w:r>
    </w:p>
    <w:p w:rsidRPr="0080439C" w:rsidR="007D6C5E" w:rsidP="0080439C" w:rsidRDefault="007D6C5E" w14:paraId="4BD5C941" w14:textId="77777777">
      <w:pPr>
        <w:spacing w:after="0" w:line="240" w:lineRule="auto"/>
        <w:textAlignment w:val="baseline"/>
        <w:rPr>
          <w:rFonts w:eastAsia="Gill Sans MT" w:cstheme="minorHAnsi"/>
        </w:rPr>
      </w:pPr>
    </w:p>
    <w:p w:rsidR="007D6C5E" w:rsidP="0080439C" w:rsidRDefault="007D6C5E" w14:paraId="79C3AEFD" w14:textId="27908163">
      <w:pPr>
        <w:pStyle w:val="ListParagraph"/>
        <w:numPr>
          <w:ilvl w:val="1"/>
          <w:numId w:val="38"/>
        </w:numPr>
        <w:spacing w:after="0" w:line="240" w:lineRule="auto"/>
        <w:ind w:left="432"/>
        <w:textAlignment w:val="baseline"/>
        <w:rPr>
          <w:rFonts w:cstheme="minorHAnsi"/>
          <w:b/>
          <w:bCs/>
        </w:rPr>
      </w:pPr>
      <w:r>
        <w:rPr>
          <w:rFonts w:cstheme="minorHAnsi"/>
          <w:b/>
          <w:bCs/>
        </w:rPr>
        <w:t xml:space="preserve">Ensure the College presents itself competently for </w:t>
      </w:r>
      <w:r w:rsidRPr="000B09C7">
        <w:rPr>
          <w:rFonts w:cstheme="minorHAnsi"/>
          <w:b/>
          <w:bCs/>
        </w:rPr>
        <w:t>Audit</w:t>
      </w:r>
      <w:r>
        <w:rPr>
          <w:rFonts w:cstheme="minorHAnsi"/>
          <w:b/>
          <w:bCs/>
        </w:rPr>
        <w:t xml:space="preserve"> and external scrutiny</w:t>
      </w:r>
    </w:p>
    <w:p w:rsidRPr="000B09C7" w:rsidR="007D6C5E" w:rsidP="0080439C" w:rsidRDefault="007D6C5E" w14:paraId="5933F6EE" w14:textId="77777777">
      <w:pPr>
        <w:pStyle w:val="ListParagraph"/>
        <w:spacing w:after="0" w:line="240" w:lineRule="auto"/>
        <w:ind w:left="432"/>
        <w:textAlignment w:val="baseline"/>
        <w:rPr>
          <w:rFonts w:cstheme="minorHAnsi"/>
          <w:b/>
          <w:bCs/>
        </w:rPr>
      </w:pPr>
    </w:p>
    <w:p w:rsidR="007D6C5E" w:rsidP="0080439C" w:rsidRDefault="007D6C5E" w14:paraId="4AC6A428" w14:textId="034F2071">
      <w:pPr>
        <w:pStyle w:val="ListParagraph"/>
        <w:numPr>
          <w:ilvl w:val="2"/>
          <w:numId w:val="38"/>
        </w:numPr>
        <w:spacing w:after="0" w:line="240" w:lineRule="auto"/>
        <w:ind w:left="1058" w:hanging="646"/>
        <w:textAlignment w:val="baseline"/>
        <w:rPr>
          <w:rFonts w:eastAsia="Gill Sans MT" w:cstheme="minorHAnsi"/>
        </w:rPr>
      </w:pPr>
      <w:r>
        <w:rPr>
          <w:rFonts w:eastAsia="Gill Sans MT" w:cstheme="minorHAnsi"/>
        </w:rPr>
        <w:t>Monitor and review annual Financial Statements and information to be submitted to external auditors as well as information underpinning the statement of the College as a Going Concern.</w:t>
      </w:r>
    </w:p>
    <w:p w:rsidR="007D6C5E" w:rsidP="0080439C" w:rsidRDefault="007D6C5E" w14:paraId="591D8AF4" w14:textId="77777777">
      <w:pPr>
        <w:pStyle w:val="ListParagraph"/>
        <w:spacing w:after="0" w:line="240" w:lineRule="auto"/>
        <w:ind w:left="1058"/>
        <w:textAlignment w:val="baseline"/>
        <w:rPr>
          <w:rFonts w:eastAsia="Gill Sans MT" w:cstheme="minorHAnsi"/>
        </w:rPr>
      </w:pPr>
    </w:p>
    <w:p w:rsidR="007D6C5E" w:rsidP="0080439C" w:rsidRDefault="007D6C5E" w14:paraId="5580B4C3" w14:textId="5FDEC08E">
      <w:pPr>
        <w:pStyle w:val="ListParagraph"/>
        <w:numPr>
          <w:ilvl w:val="2"/>
          <w:numId w:val="38"/>
        </w:numPr>
        <w:spacing w:after="0" w:line="240" w:lineRule="auto"/>
        <w:ind w:left="1058" w:hanging="646"/>
        <w:textAlignment w:val="baseline"/>
        <w:rPr>
          <w:rFonts w:eastAsia="Gill Sans MT" w:cstheme="minorHAnsi"/>
        </w:rPr>
      </w:pPr>
      <w:r>
        <w:rPr>
          <w:rFonts w:eastAsia="Gill Sans MT" w:cstheme="minorHAnsi"/>
        </w:rPr>
        <w:t xml:space="preserve">Review the post-audit </w:t>
      </w:r>
      <w:proofErr w:type="gramStart"/>
      <w:r>
        <w:rPr>
          <w:rFonts w:eastAsia="Gill Sans MT" w:cstheme="minorHAnsi"/>
        </w:rPr>
        <w:t>report, and</w:t>
      </w:r>
      <w:proofErr w:type="gramEnd"/>
      <w:r>
        <w:rPr>
          <w:rFonts w:eastAsia="Gill Sans MT" w:cstheme="minorHAnsi"/>
        </w:rPr>
        <w:t xml:space="preserve"> highlight significant issues to the Board of Trustees. Work with the Senior Management team as part of their written response to the </w:t>
      </w:r>
      <w:proofErr w:type="gramStart"/>
      <w:r>
        <w:rPr>
          <w:rFonts w:eastAsia="Gill Sans MT" w:cstheme="minorHAnsi"/>
        </w:rPr>
        <w:t>audit, and</w:t>
      </w:r>
      <w:proofErr w:type="gramEnd"/>
      <w:r>
        <w:rPr>
          <w:rFonts w:eastAsia="Gill Sans MT" w:cstheme="minorHAnsi"/>
        </w:rPr>
        <w:t xml:space="preserve"> draft any written representations from the Trustees required by the Auditors. </w:t>
      </w:r>
    </w:p>
    <w:p w:rsidRPr="0080439C" w:rsidR="007D6C5E" w:rsidP="0080439C" w:rsidRDefault="007D6C5E" w14:paraId="45A36D2A" w14:textId="77777777">
      <w:pPr>
        <w:pStyle w:val="ListParagraph"/>
        <w:ind w:left="360"/>
        <w:rPr>
          <w:rFonts w:eastAsia="Gill Sans MT" w:cstheme="minorHAnsi"/>
        </w:rPr>
      </w:pPr>
    </w:p>
    <w:p w:rsidR="007D6C5E" w:rsidP="0080439C" w:rsidRDefault="007D6C5E" w14:paraId="1CE9AF81" w14:textId="26A43E05">
      <w:pPr>
        <w:pStyle w:val="ListParagraph"/>
        <w:numPr>
          <w:ilvl w:val="2"/>
          <w:numId w:val="38"/>
        </w:numPr>
        <w:spacing w:after="0" w:line="240" w:lineRule="auto"/>
        <w:ind w:left="1058" w:hanging="646"/>
        <w:textAlignment w:val="baseline"/>
        <w:rPr>
          <w:rFonts w:eastAsia="Gill Sans MT" w:cstheme="minorHAnsi"/>
        </w:rPr>
      </w:pPr>
      <w:r w:rsidRPr="000B09C7">
        <w:rPr>
          <w:rFonts w:eastAsia="Gill Sans MT" w:cstheme="minorHAnsi"/>
        </w:rPr>
        <w:t>Meet the auditor at least once a year to discuss the audit and any issues arising from the audit work</w:t>
      </w:r>
      <w:r>
        <w:rPr>
          <w:rFonts w:eastAsia="Gill Sans MT" w:cstheme="minorHAnsi"/>
        </w:rPr>
        <w:t>, reporting back to the Trustees</w:t>
      </w:r>
      <w:r w:rsidRPr="000B09C7">
        <w:rPr>
          <w:rFonts w:eastAsia="Gill Sans MT" w:cstheme="minorHAnsi"/>
        </w:rPr>
        <w:t>.</w:t>
      </w:r>
    </w:p>
    <w:p w:rsidRPr="0080439C" w:rsidR="007D6C5E" w:rsidP="0080439C" w:rsidRDefault="007D6C5E" w14:paraId="4C6ADA04" w14:textId="77777777">
      <w:pPr>
        <w:spacing w:after="0" w:line="240" w:lineRule="auto"/>
        <w:textAlignment w:val="baseline"/>
        <w:rPr>
          <w:rFonts w:eastAsia="Gill Sans MT" w:cstheme="minorHAnsi"/>
        </w:rPr>
      </w:pPr>
    </w:p>
    <w:p w:rsidR="007D6C5E" w:rsidP="0080439C" w:rsidRDefault="007D6C5E" w14:paraId="4BFEB304" w14:textId="77777777">
      <w:pPr>
        <w:pStyle w:val="ListParagraph"/>
        <w:numPr>
          <w:ilvl w:val="2"/>
          <w:numId w:val="38"/>
        </w:numPr>
        <w:spacing w:after="0" w:line="240" w:lineRule="auto"/>
        <w:ind w:left="1058" w:hanging="698"/>
        <w:textAlignment w:val="baseline"/>
        <w:rPr>
          <w:rFonts w:eastAsia="Gill Sans MT" w:cstheme="minorHAnsi"/>
        </w:rPr>
      </w:pPr>
      <w:r>
        <w:rPr>
          <w:rFonts w:eastAsia="Gill Sans MT" w:cstheme="minorHAnsi"/>
        </w:rPr>
        <w:t xml:space="preserve">Evaluate the performance of </w:t>
      </w:r>
      <w:proofErr w:type="gramStart"/>
      <w:r>
        <w:rPr>
          <w:rFonts w:eastAsia="Gill Sans MT" w:cstheme="minorHAnsi"/>
        </w:rPr>
        <w:t>College</w:t>
      </w:r>
      <w:proofErr w:type="gramEnd"/>
      <w:r>
        <w:rPr>
          <w:rFonts w:eastAsia="Gill Sans MT" w:cstheme="minorHAnsi"/>
        </w:rPr>
        <w:t xml:space="preserve"> auditors, and when appropriate conduct the tender process to appoint new auditors (subject to formal agreement at the AGM).</w:t>
      </w:r>
    </w:p>
    <w:p w:rsidRPr="0080439C" w:rsidR="007D6C5E" w:rsidP="0080439C" w:rsidRDefault="007D6C5E" w14:paraId="7F5B9F3B" w14:textId="77777777">
      <w:pPr>
        <w:pStyle w:val="ListParagraph"/>
        <w:ind w:left="360"/>
        <w:rPr>
          <w:rFonts w:eastAsia="Gill Sans MT" w:cstheme="minorHAnsi"/>
        </w:rPr>
      </w:pPr>
    </w:p>
    <w:p w:rsidR="007D6C5E" w:rsidP="0080439C" w:rsidRDefault="007D6C5E" w14:paraId="6F00737E" w14:textId="6C9E9464">
      <w:pPr>
        <w:pStyle w:val="ListParagraph"/>
        <w:numPr>
          <w:ilvl w:val="2"/>
          <w:numId w:val="38"/>
        </w:numPr>
        <w:spacing w:after="0" w:line="240" w:lineRule="auto"/>
        <w:ind w:left="1058" w:hanging="698"/>
        <w:textAlignment w:val="baseline"/>
        <w:rPr>
          <w:rFonts w:eastAsia="Gill Sans MT" w:cstheme="minorHAnsi"/>
        </w:rPr>
      </w:pPr>
      <w:r>
        <w:rPr>
          <w:rFonts w:eastAsia="Gill Sans MT" w:cstheme="minorHAnsi"/>
        </w:rPr>
        <w:t>Ensure that financial and audit information to be published as part of the College’s (publicly available) Annual Report is correct and provides an accurate representation of the College’s finances.</w:t>
      </w:r>
    </w:p>
    <w:p w:rsidRPr="000B09C7" w:rsidR="00D37E23" w:rsidP="0080439C" w:rsidRDefault="00D37E23" w14:paraId="63C60F71" w14:textId="77777777">
      <w:pPr>
        <w:spacing w:after="0" w:line="240" w:lineRule="auto"/>
        <w:textAlignment w:val="baseline"/>
        <w:rPr>
          <w:rFonts w:eastAsia="Gill Sans MT" w:cstheme="minorHAnsi"/>
        </w:rPr>
      </w:pPr>
    </w:p>
    <w:p w:rsidRPr="0080439C" w:rsidR="00D37E23" w:rsidP="0080439C" w:rsidRDefault="007D6C5E" w14:paraId="611FB348" w14:textId="19136E2D">
      <w:pPr>
        <w:pStyle w:val="ListParagraph"/>
        <w:numPr>
          <w:ilvl w:val="1"/>
          <w:numId w:val="38"/>
        </w:numPr>
        <w:spacing w:after="0" w:line="240" w:lineRule="auto"/>
        <w:ind w:left="432"/>
        <w:textAlignment w:val="baseline"/>
        <w:rPr>
          <w:rFonts w:eastAsia="Times New Roman" w:cstheme="minorHAnsi"/>
          <w:b/>
          <w:bCs/>
        </w:rPr>
      </w:pPr>
      <w:r>
        <w:rPr>
          <w:rFonts w:cstheme="minorHAnsi"/>
          <w:b/>
          <w:bCs/>
        </w:rPr>
        <w:t xml:space="preserve">Ensure </w:t>
      </w:r>
      <w:r w:rsidRPr="000B09C7" w:rsidR="00D37E23">
        <w:rPr>
          <w:rFonts w:cstheme="minorHAnsi"/>
          <w:b/>
          <w:bCs/>
        </w:rPr>
        <w:t>Risk</w:t>
      </w:r>
      <w:r>
        <w:rPr>
          <w:rFonts w:cstheme="minorHAnsi"/>
          <w:b/>
          <w:bCs/>
        </w:rPr>
        <w:t xml:space="preserve"> management processes are working well</w:t>
      </w:r>
    </w:p>
    <w:p w:rsidRPr="0080439C" w:rsidR="007D6C5E" w:rsidP="0080439C" w:rsidRDefault="007D6C5E" w14:paraId="78EF3601" w14:textId="77777777">
      <w:pPr>
        <w:spacing w:after="0" w:line="240" w:lineRule="auto"/>
        <w:textAlignment w:val="baseline"/>
        <w:rPr>
          <w:rFonts w:eastAsia="Times New Roman" w:cstheme="minorHAnsi"/>
          <w:b/>
          <w:bCs/>
        </w:rPr>
      </w:pPr>
    </w:p>
    <w:p w:rsidR="007D6C5E" w:rsidP="0080439C" w:rsidRDefault="00D37E23" w14:paraId="34EA49E1" w14:textId="6F824F6C">
      <w:pPr>
        <w:pStyle w:val="ListParagraph"/>
        <w:numPr>
          <w:ilvl w:val="2"/>
          <w:numId w:val="38"/>
        </w:numPr>
        <w:spacing w:after="0" w:line="240" w:lineRule="auto"/>
        <w:ind w:left="1058" w:hanging="698"/>
        <w:textAlignment w:val="baseline"/>
        <w:rPr>
          <w:rFonts w:eastAsia="Gill Sans MT" w:cstheme="minorHAnsi"/>
        </w:rPr>
      </w:pPr>
      <w:r w:rsidRPr="000B09C7">
        <w:rPr>
          <w:rFonts w:eastAsia="Gill Sans MT" w:cstheme="minorHAnsi"/>
        </w:rPr>
        <w:t>Review the robustness and effectiveness of internal controls and risk management systems</w:t>
      </w:r>
      <w:r w:rsidR="007D6C5E">
        <w:rPr>
          <w:rFonts w:eastAsia="Gill Sans MT" w:cstheme="minorHAnsi"/>
        </w:rPr>
        <w:t>, making recommendations to the Trustee Board as appropriate.</w:t>
      </w:r>
    </w:p>
    <w:p w:rsidRPr="0080439C" w:rsidR="007D6C5E" w:rsidP="0080439C" w:rsidRDefault="007D6C5E" w14:paraId="22EDABF7" w14:textId="77777777">
      <w:pPr>
        <w:spacing w:after="0" w:line="240" w:lineRule="auto"/>
        <w:textAlignment w:val="baseline"/>
        <w:rPr>
          <w:rFonts w:eastAsia="Gill Sans MT" w:cstheme="minorHAnsi"/>
        </w:rPr>
      </w:pPr>
    </w:p>
    <w:p w:rsidR="00D37E23" w:rsidP="0080439C" w:rsidRDefault="007D6C5E" w14:paraId="7E5CCB29" w14:textId="7CEFED73">
      <w:pPr>
        <w:pStyle w:val="ListParagraph"/>
        <w:numPr>
          <w:ilvl w:val="2"/>
          <w:numId w:val="38"/>
        </w:numPr>
        <w:spacing w:after="0" w:line="240" w:lineRule="auto"/>
        <w:ind w:left="1058" w:hanging="698"/>
        <w:textAlignment w:val="baseline"/>
        <w:rPr>
          <w:rFonts w:eastAsia="Gill Sans MT" w:cstheme="minorHAnsi"/>
        </w:rPr>
      </w:pPr>
      <w:r>
        <w:rPr>
          <w:rFonts w:eastAsia="Gill Sans MT" w:cstheme="minorHAnsi"/>
        </w:rPr>
        <w:t xml:space="preserve">Monitor risk registers submitted by </w:t>
      </w:r>
      <w:proofErr w:type="gramStart"/>
      <w:r>
        <w:rPr>
          <w:rFonts w:eastAsia="Gill Sans MT" w:cstheme="minorHAnsi"/>
        </w:rPr>
        <w:t>College</w:t>
      </w:r>
      <w:proofErr w:type="gramEnd"/>
      <w:r>
        <w:rPr>
          <w:rFonts w:eastAsia="Gill Sans MT" w:cstheme="minorHAnsi"/>
        </w:rPr>
        <w:t xml:space="preserve"> committees to ensure that risks are being appropriately monitored, mitigated, escalated, and remediated. Ensure that significant risks are being appropriately flagged to the Board of Trustees.</w:t>
      </w:r>
    </w:p>
    <w:p w:rsidRPr="0080439C" w:rsidR="007D6C5E" w:rsidP="0080439C" w:rsidRDefault="007D6C5E" w14:paraId="440B1616" w14:textId="77777777">
      <w:pPr>
        <w:pStyle w:val="ListParagraph"/>
        <w:ind w:left="360"/>
        <w:rPr>
          <w:rFonts w:eastAsia="Gill Sans MT" w:cstheme="minorHAnsi"/>
        </w:rPr>
      </w:pPr>
    </w:p>
    <w:p w:rsidRPr="000B09C7" w:rsidR="00D37E23" w:rsidP="0080439C" w:rsidRDefault="00D37E23" w14:paraId="48EAEA64" w14:textId="122D1801">
      <w:pPr>
        <w:pStyle w:val="ListParagraph"/>
        <w:numPr>
          <w:ilvl w:val="2"/>
          <w:numId w:val="38"/>
        </w:numPr>
        <w:spacing w:after="0" w:line="240" w:lineRule="auto"/>
        <w:ind w:left="1058" w:hanging="698"/>
        <w:textAlignment w:val="baseline"/>
        <w:rPr>
          <w:rFonts w:eastAsia="Gill Sans MT" w:cstheme="minorHAnsi"/>
        </w:rPr>
      </w:pPr>
      <w:r w:rsidRPr="000B09C7">
        <w:rPr>
          <w:rFonts w:eastAsia="Gill Sans MT" w:cstheme="minorHAnsi"/>
        </w:rPr>
        <w:t xml:space="preserve">Monitor the effectiveness of the internal audit function within the risk management </w:t>
      </w:r>
      <w:r w:rsidRPr="000B09C7" w:rsidR="008C6B40">
        <w:rPr>
          <w:rFonts w:eastAsia="Gill Sans MT" w:cstheme="minorHAnsi"/>
        </w:rPr>
        <w:t>framework.</w:t>
      </w:r>
      <w:r w:rsidRPr="000B09C7">
        <w:rPr>
          <w:rFonts w:eastAsia="Gill Sans MT" w:cstheme="minorHAnsi"/>
        </w:rPr>
        <w:t xml:space="preserve"> </w:t>
      </w:r>
    </w:p>
    <w:p w:rsidRPr="0080439C" w:rsidR="00C016FC" w:rsidP="0080439C" w:rsidRDefault="00C016FC" w14:paraId="3D70D8DB" w14:textId="77777777">
      <w:pPr>
        <w:spacing w:after="0" w:line="240" w:lineRule="auto"/>
        <w:rPr>
          <w:rFonts w:ascii="Gill Sans MT" w:hAnsi="Gill Sans MT" w:eastAsia="Gill Sans MT" w:cs="Gill Sans MT"/>
          <w:color w:val="00B0F0"/>
        </w:rPr>
      </w:pPr>
    </w:p>
    <w:p w:rsidRPr="009C1256" w:rsidR="007A4863" w:rsidP="003D7C57" w:rsidRDefault="66B4A18F" w14:paraId="54433519" w14:textId="27A65C96">
      <w:pPr>
        <w:pStyle w:val="ListParagraph"/>
        <w:numPr>
          <w:ilvl w:val="0"/>
          <w:numId w:val="38"/>
        </w:numPr>
        <w:spacing w:after="0" w:line="240" w:lineRule="auto"/>
        <w:rPr>
          <w:rFonts w:eastAsiaTheme="minorEastAsia"/>
          <w:b/>
          <w:bCs/>
        </w:rPr>
      </w:pPr>
      <w:r w:rsidRPr="66B4A18F">
        <w:rPr>
          <w:b/>
          <w:bCs/>
        </w:rPr>
        <w:t>Status of Committee</w:t>
      </w:r>
    </w:p>
    <w:p w:rsidRPr="005A6BE0" w:rsidR="003C7421" w:rsidP="0495DF12" w:rsidRDefault="005A6BE0" w14:paraId="369DA12C" w14:textId="077CCC9F">
      <w:pPr>
        <w:pStyle w:val="ListParagraph"/>
        <w:numPr>
          <w:ilvl w:val="1"/>
          <w:numId w:val="38"/>
        </w:numPr>
        <w:spacing w:after="0" w:line="240" w:lineRule="auto"/>
        <w:textAlignment w:val="baseline"/>
        <w:rPr>
          <w:rFonts w:eastAsia="" w:eastAsiaTheme="minorEastAsia"/>
        </w:rPr>
      </w:pPr>
      <w:r w:rsidRPr="0495DF12" w:rsidR="0495DF12">
        <w:rPr>
          <w:rFonts w:eastAsia="" w:eastAsiaTheme="minorEastAsia"/>
        </w:rPr>
        <w:t xml:space="preserve">The Finance and Risk committee is not authorised to make decisions other than </w:t>
      </w:r>
      <w:r w:rsidRPr="0495DF12" w:rsidR="0495DF12">
        <w:rPr>
          <w:rFonts w:eastAsia="" w:eastAsiaTheme="minorEastAsia"/>
        </w:rPr>
        <w:t>in accordance with</w:t>
      </w:r>
      <w:r w:rsidRPr="0495DF12" w:rsidR="0495DF12">
        <w:rPr>
          <w:rFonts w:eastAsia="" w:eastAsiaTheme="minorEastAsia"/>
        </w:rPr>
        <w:t xml:space="preserve"> these terms of reference.</w:t>
      </w:r>
    </w:p>
    <w:p w:rsidRPr="005A6BE0" w:rsidR="00674503" w:rsidP="0495DF12" w:rsidRDefault="003C7421" w14:paraId="5DAAD5B0" w14:textId="5A6763D7">
      <w:pPr>
        <w:pStyle w:val="ListParagraph"/>
        <w:numPr>
          <w:ilvl w:val="1"/>
          <w:numId w:val="38"/>
        </w:numPr>
        <w:spacing w:after="0" w:line="240" w:lineRule="auto"/>
        <w:textAlignment w:val="baseline"/>
        <w:rPr>
          <w:rFonts w:eastAsia="" w:eastAsiaTheme="minorEastAsia"/>
        </w:rPr>
      </w:pPr>
      <w:r w:rsidRPr="0495DF12" w:rsidR="0495DF12">
        <w:rPr>
          <w:rFonts w:eastAsia="" w:eastAsiaTheme="minorEastAsia"/>
        </w:rPr>
        <w:t>The Finance and Risk committee is a Standing Committee.</w:t>
      </w:r>
    </w:p>
    <w:p w:rsidRPr="0080439C" w:rsidR="007A4863" w:rsidP="0080439C" w:rsidRDefault="007A4863" w14:paraId="11BDB95F" w14:textId="347E501B">
      <w:pPr>
        <w:spacing w:after="0" w:line="240" w:lineRule="auto"/>
        <w:textAlignment w:val="baseline"/>
        <w:rPr>
          <w:rFonts w:ascii="Calibri" w:hAnsi="Calibri" w:eastAsia="Calibri" w:cs="Calibri"/>
        </w:rPr>
      </w:pPr>
    </w:p>
    <w:p w:rsidRPr="00752A5E" w:rsidR="00752A5E" w:rsidP="00752A5E" w:rsidRDefault="3760C874" w14:paraId="482FF951" w14:textId="77777777">
      <w:pPr>
        <w:pStyle w:val="ListParagraph"/>
        <w:numPr>
          <w:ilvl w:val="0"/>
          <w:numId w:val="38"/>
        </w:numPr>
        <w:spacing w:after="0" w:line="240" w:lineRule="auto"/>
        <w:rPr>
          <w:rFonts w:eastAsiaTheme="minorEastAsia"/>
          <w:b/>
          <w:bCs/>
          <w:lang w:val="en-US"/>
        </w:rPr>
      </w:pPr>
      <w:r w:rsidRPr="3760C874">
        <w:rPr>
          <w:rFonts w:ascii="Calibri" w:hAnsi="Calibri" w:eastAsia="Calibri" w:cs="Calibri"/>
          <w:b/>
          <w:bCs/>
        </w:rPr>
        <w:t>Membership</w:t>
      </w:r>
    </w:p>
    <w:p w:rsidRPr="00B56DA9" w:rsidR="00B56DA9" w:rsidP="0495DF12" w:rsidRDefault="00EB11F7" w14:paraId="7441B4A4" w14:textId="07EB5F64">
      <w:pPr>
        <w:pStyle w:val="ListParagraph"/>
        <w:numPr>
          <w:ilvl w:val="1"/>
          <w:numId w:val="38"/>
        </w:numPr>
        <w:spacing w:after="0" w:line="240" w:lineRule="auto"/>
        <w:rPr>
          <w:rFonts w:eastAsia="" w:eastAsiaTheme="minorEastAsia"/>
          <w:b w:val="1"/>
          <w:bCs w:val="1"/>
          <w:lang w:val="en-US"/>
        </w:rPr>
      </w:pPr>
      <w:r w:rsidRPr="0495DF12" w:rsidR="0495DF12">
        <w:rPr>
          <w:rFonts w:eastAsia="" w:eastAsiaTheme="minorEastAsia"/>
        </w:rPr>
        <w:t>The Finance and Risk Committee will consist of not less than three trustees appointed by the board</w:t>
      </w:r>
    </w:p>
    <w:p w:rsidRPr="00B56DA9" w:rsidR="00B56DA9" w:rsidP="00B56DA9" w:rsidRDefault="0080439C" w14:paraId="294D3D26" w14:textId="0842439B">
      <w:pPr>
        <w:pStyle w:val="ListParagraph"/>
        <w:numPr>
          <w:ilvl w:val="1"/>
          <w:numId w:val="38"/>
        </w:numPr>
        <w:spacing w:after="0" w:line="240" w:lineRule="auto"/>
        <w:rPr>
          <w:rFonts w:eastAsiaTheme="minorEastAsia"/>
          <w:b/>
          <w:bCs/>
          <w:lang w:val="en-US"/>
        </w:rPr>
      </w:pPr>
      <w:r>
        <w:rPr>
          <w:rFonts w:eastAsiaTheme="minorEastAsia"/>
        </w:rPr>
        <w:t xml:space="preserve">All members will serve </w:t>
      </w:r>
      <w:proofErr w:type="gramStart"/>
      <w:r>
        <w:rPr>
          <w:rFonts w:eastAsiaTheme="minorEastAsia"/>
        </w:rPr>
        <w:t>3 year</w:t>
      </w:r>
      <w:proofErr w:type="gramEnd"/>
      <w:r>
        <w:rPr>
          <w:rFonts w:eastAsiaTheme="minorEastAsia"/>
        </w:rPr>
        <w:t xml:space="preserve"> terms, with a further 3 years subject to confirmation.</w:t>
      </w:r>
      <w:r w:rsidRPr="00B56DA9" w:rsidR="00EB11F7">
        <w:rPr>
          <w:rFonts w:eastAsiaTheme="minorEastAsia"/>
        </w:rPr>
        <w:t xml:space="preserve"> </w:t>
      </w:r>
      <w:r>
        <w:rPr>
          <w:rFonts w:eastAsiaTheme="minorEastAsia"/>
        </w:rPr>
        <w:t>T</w:t>
      </w:r>
      <w:r w:rsidRPr="00B56DA9" w:rsidR="00EB11F7">
        <w:rPr>
          <w:rFonts w:eastAsiaTheme="minorEastAsia"/>
        </w:rPr>
        <w:t>he members of the committee will be</w:t>
      </w:r>
      <w:r>
        <w:rPr>
          <w:rFonts w:eastAsiaTheme="minorEastAsia"/>
        </w:rPr>
        <w:t>:</w:t>
      </w:r>
    </w:p>
    <w:p w:rsidR="002B09A8" w:rsidP="002B09A8" w:rsidRDefault="002B09A8" w14:paraId="7DDBCD0C" w14:textId="77777777">
      <w:pPr>
        <w:pStyle w:val="ListParagraph"/>
        <w:spacing w:after="0" w:line="240" w:lineRule="auto"/>
        <w:ind w:left="360"/>
        <w:rPr>
          <w:rFonts w:eastAsiaTheme="minorEastAsia"/>
        </w:rPr>
      </w:pPr>
    </w:p>
    <w:p w:rsidR="005A6BE0" w:rsidP="002B09A8" w:rsidRDefault="005A6BE0" w14:paraId="3B7C001D" w14:textId="77777777">
      <w:pPr>
        <w:pStyle w:val="ListParagraph"/>
        <w:spacing w:after="0" w:line="240" w:lineRule="auto"/>
        <w:ind w:left="360"/>
        <w:rPr>
          <w:rFonts w:eastAsiaTheme="minorEastAsia"/>
        </w:rPr>
      </w:pPr>
    </w:p>
    <w:p w:rsidR="005A6BE0" w:rsidP="002B09A8" w:rsidRDefault="005A6BE0" w14:paraId="3A5C8A00" w14:textId="77777777">
      <w:pPr>
        <w:pStyle w:val="ListParagraph"/>
        <w:spacing w:after="0" w:line="240" w:lineRule="auto"/>
        <w:ind w:left="360"/>
        <w:rPr>
          <w:rFonts w:eastAsiaTheme="minorEastAsia"/>
        </w:rPr>
      </w:pPr>
    </w:p>
    <w:p w:rsidR="005A6BE0" w:rsidP="002B09A8" w:rsidRDefault="005A6BE0" w14:paraId="7210F358" w14:textId="77777777">
      <w:pPr>
        <w:pStyle w:val="ListParagraph"/>
        <w:spacing w:after="0" w:line="240" w:lineRule="auto"/>
        <w:ind w:left="360"/>
        <w:rPr>
          <w:rFonts w:eastAsiaTheme="minorEastAsia"/>
        </w:rPr>
      </w:pPr>
    </w:p>
    <w:p w:rsidR="005A6BE0" w:rsidP="002B09A8" w:rsidRDefault="005A6BE0" w14:paraId="336A4764" w14:textId="77777777">
      <w:pPr>
        <w:pStyle w:val="ListParagraph"/>
        <w:spacing w:after="0" w:line="240" w:lineRule="auto"/>
        <w:ind w:left="360"/>
        <w:rPr>
          <w:rFonts w:eastAsiaTheme="minorEastAsia"/>
        </w:rPr>
      </w:pPr>
    </w:p>
    <w:p w:rsidR="005A6BE0" w:rsidP="002B09A8" w:rsidRDefault="005A6BE0" w14:paraId="63946302" w14:textId="77777777">
      <w:pPr>
        <w:pStyle w:val="ListParagraph"/>
        <w:spacing w:after="0" w:line="240" w:lineRule="auto"/>
        <w:ind w:left="360"/>
        <w:rPr>
          <w:rFonts w:eastAsiaTheme="minorEastAsia"/>
        </w:rPr>
      </w:pPr>
    </w:p>
    <w:p w:rsidR="005A6BE0" w:rsidP="002B09A8" w:rsidRDefault="005A6BE0" w14:paraId="7D8D652E" w14:textId="77777777">
      <w:pPr>
        <w:pStyle w:val="ListParagraph"/>
        <w:spacing w:after="0" w:line="240" w:lineRule="auto"/>
        <w:ind w:left="360"/>
        <w:rPr>
          <w:rFonts w:eastAsiaTheme="minorEastAsia"/>
        </w:rPr>
      </w:pPr>
    </w:p>
    <w:p w:rsidR="005A6BE0" w:rsidP="002B09A8" w:rsidRDefault="005A6BE0" w14:paraId="355040EE" w14:textId="77777777">
      <w:pPr>
        <w:pStyle w:val="ListParagraph"/>
        <w:spacing w:after="0" w:line="240" w:lineRule="auto"/>
        <w:ind w:left="360"/>
        <w:rPr>
          <w:rFonts w:eastAsiaTheme="minorEastAsia"/>
        </w:rPr>
      </w:pPr>
    </w:p>
    <w:p w:rsidR="005A6BE0" w:rsidP="002B09A8" w:rsidRDefault="005A6BE0" w14:paraId="07D24F55" w14:textId="77777777">
      <w:pPr>
        <w:pStyle w:val="ListParagraph"/>
        <w:spacing w:after="0" w:line="240" w:lineRule="auto"/>
        <w:ind w:left="360"/>
        <w:rPr>
          <w:rFonts w:eastAsiaTheme="minorEastAsia"/>
        </w:rPr>
      </w:pPr>
    </w:p>
    <w:p w:rsidR="005A6BE0" w:rsidP="002B09A8" w:rsidRDefault="005A6BE0" w14:paraId="152E776E" w14:textId="77777777">
      <w:pPr>
        <w:pStyle w:val="ListParagraph"/>
        <w:spacing w:after="0" w:line="240" w:lineRule="auto"/>
        <w:ind w:left="360"/>
        <w:rPr>
          <w:rFonts w:eastAsiaTheme="minorEastAsia"/>
        </w:rPr>
      </w:pPr>
    </w:p>
    <w:p w:rsidRPr="00B56DA9" w:rsidR="007A562A" w:rsidP="006A3179" w:rsidRDefault="00505BE2" w14:paraId="4BAEDE70" w14:textId="5036C4C0">
      <w:pPr>
        <w:pStyle w:val="BodyText"/>
        <w:keepNext/>
        <w:numPr>
          <w:ilvl w:val="2"/>
          <w:numId w:val="41"/>
        </w:numPr>
        <w:jc w:val="left"/>
        <w:rPr>
          <w:rFonts w:asciiTheme="minorHAnsi" w:hAnsiTheme="minorHAnsi" w:eastAsiaTheme="minorEastAsia" w:cstheme="minorBidi"/>
          <w:color w:val="auto"/>
          <w:lang w:val="en-US"/>
        </w:rPr>
      </w:pPr>
      <w:r w:rsidRPr="00B56DA9">
        <w:rPr>
          <w:rFonts w:asciiTheme="minorHAnsi" w:hAnsiTheme="minorHAnsi" w:eastAsiaTheme="minorEastAsia" w:cstheme="minorBidi"/>
          <w:b w:val="0"/>
          <w:bCs w:val="0"/>
          <w:color w:val="auto"/>
        </w:rPr>
        <w:lastRenderedPageBreak/>
        <w:t>T</w:t>
      </w:r>
      <w:r w:rsidRPr="00B56DA9" w:rsidR="00EB11F7">
        <w:rPr>
          <w:rFonts w:asciiTheme="minorHAnsi" w:hAnsiTheme="minorHAnsi" w:eastAsiaTheme="minorEastAsia" w:cstheme="minorBidi"/>
          <w:b w:val="0"/>
          <w:bCs w:val="0"/>
          <w:color w:val="auto"/>
        </w:rPr>
        <w:t>he President</w:t>
      </w:r>
    </w:p>
    <w:p w:rsidRPr="0096424F" w:rsidR="007A562A" w:rsidP="002B09A8" w:rsidRDefault="00EB11F7" w14:paraId="03A76EC5" w14:textId="06773FAF">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Honorary Treasurer</w:t>
      </w:r>
    </w:p>
    <w:p w:rsidRPr="0096424F" w:rsidR="00D6505C" w:rsidP="002B09A8" w:rsidRDefault="00EB11F7" w14:paraId="147E7F34" w14:textId="2F6BA83C">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Honorary Secretary</w:t>
      </w:r>
    </w:p>
    <w:p w:rsidRPr="0096424F" w:rsidR="00D6505C" w:rsidP="002B09A8" w:rsidRDefault="00505BE2" w14:paraId="3BD35C9A" w14:textId="5021E1BC">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 xml:space="preserve">A </w:t>
      </w:r>
      <w:r w:rsidR="007D6C5E">
        <w:rPr>
          <w:rFonts w:asciiTheme="minorHAnsi" w:hAnsiTheme="minorHAnsi" w:eastAsiaTheme="minorEastAsia" w:cstheme="minorBidi"/>
          <w:b w:val="0"/>
          <w:bCs w:val="0"/>
          <w:color w:val="auto"/>
        </w:rPr>
        <w:t>lay</w:t>
      </w:r>
      <w:r w:rsidRPr="0096424F" w:rsidR="00EB11F7">
        <w:rPr>
          <w:rFonts w:asciiTheme="minorHAnsi" w:hAnsiTheme="minorHAnsi" w:eastAsiaTheme="minorEastAsia" w:cstheme="minorBidi"/>
          <w:b w:val="0"/>
          <w:bCs w:val="0"/>
          <w:color w:val="auto"/>
        </w:rPr>
        <w:t xml:space="preserve"> trustee</w:t>
      </w:r>
    </w:p>
    <w:p w:rsidRPr="0096424F" w:rsidR="00D63853" w:rsidP="002B09A8" w:rsidRDefault="00505BE2" w14:paraId="2F610B85" w14:textId="313FB776">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U</w:t>
      </w:r>
      <w:r w:rsidRPr="0096424F" w:rsidR="00EB11F7">
        <w:rPr>
          <w:rFonts w:asciiTheme="minorHAnsi" w:hAnsiTheme="minorHAnsi" w:eastAsiaTheme="minorEastAsia" w:cstheme="minorBidi"/>
          <w:b w:val="0"/>
          <w:bCs w:val="0"/>
          <w:color w:val="auto"/>
        </w:rPr>
        <w:t>p to two Council representatives</w:t>
      </w:r>
    </w:p>
    <w:p w:rsidRPr="0096424F" w:rsidR="007827DD" w:rsidP="002B09A8" w:rsidRDefault="001D22B4" w14:paraId="59A045CE" w14:textId="3BED044A">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 xml:space="preserve">Chief </w:t>
      </w:r>
      <w:r w:rsidRPr="0096424F" w:rsidR="005A6BE0">
        <w:rPr>
          <w:rFonts w:asciiTheme="minorHAnsi" w:hAnsiTheme="minorHAnsi" w:eastAsiaTheme="minorEastAsia" w:cstheme="minorBidi"/>
          <w:b w:val="0"/>
          <w:bCs w:val="0"/>
          <w:color w:val="auto"/>
        </w:rPr>
        <w:t>Executive</w:t>
      </w:r>
    </w:p>
    <w:p w:rsidRPr="0096424F" w:rsidR="007827DD" w:rsidP="002B09A8" w:rsidRDefault="001D22B4" w14:paraId="269DE6D0" w14:textId="02F77C5F">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 xml:space="preserve">Financial </w:t>
      </w:r>
      <w:r w:rsidRPr="0096424F" w:rsidR="005A6BE0">
        <w:rPr>
          <w:rFonts w:asciiTheme="minorHAnsi" w:hAnsiTheme="minorHAnsi" w:eastAsiaTheme="minorEastAsia" w:cstheme="minorBidi"/>
          <w:b w:val="0"/>
          <w:bCs w:val="0"/>
          <w:color w:val="auto"/>
        </w:rPr>
        <w:t>Controller</w:t>
      </w:r>
    </w:p>
    <w:p w:rsidRPr="0096424F" w:rsidR="007827DD" w:rsidP="002B09A8" w:rsidRDefault="001D22B4" w14:paraId="2D6FBB79" w14:textId="7F554CFB">
      <w:pPr>
        <w:pStyle w:val="BodyText"/>
        <w:keepNext/>
        <w:numPr>
          <w:ilvl w:val="2"/>
          <w:numId w:val="41"/>
        </w:numPr>
        <w:jc w:val="left"/>
        <w:rPr>
          <w:rFonts w:asciiTheme="minorHAnsi" w:hAnsiTheme="minorHAnsi" w:eastAsiaTheme="minorEastAsia" w:cstheme="minorBidi"/>
          <w:b w:val="0"/>
          <w:bCs w:val="0"/>
          <w:color w:val="auto"/>
        </w:rPr>
      </w:pPr>
      <w:r w:rsidRPr="0096424F">
        <w:rPr>
          <w:rFonts w:asciiTheme="minorHAnsi" w:hAnsiTheme="minorHAnsi" w:eastAsiaTheme="minorEastAsia" w:cstheme="minorBidi"/>
          <w:b w:val="0"/>
          <w:bCs w:val="0"/>
          <w:color w:val="auto"/>
        </w:rPr>
        <w:t xml:space="preserve">Head of People and </w:t>
      </w:r>
      <w:r w:rsidRPr="0096424F" w:rsidR="005A6BE0">
        <w:rPr>
          <w:rFonts w:asciiTheme="minorHAnsi" w:hAnsiTheme="minorHAnsi" w:eastAsiaTheme="minorEastAsia" w:cstheme="minorBidi"/>
          <w:b w:val="0"/>
          <w:bCs w:val="0"/>
          <w:color w:val="auto"/>
        </w:rPr>
        <w:t>Resources</w:t>
      </w:r>
    </w:p>
    <w:p w:rsidRPr="007B4A69" w:rsidR="007A4863" w:rsidP="3760C874" w:rsidRDefault="007A4863" w14:paraId="3C054DD9" w14:textId="692A2320">
      <w:pPr>
        <w:keepNext/>
        <w:spacing w:after="0" w:line="240" w:lineRule="auto"/>
        <w:ind w:left="720"/>
        <w:textAlignment w:val="baseline"/>
        <w:rPr>
          <w:rFonts w:eastAsiaTheme="minorEastAsia"/>
          <w:lang w:val="en-US"/>
        </w:rPr>
      </w:pPr>
    </w:p>
    <w:p w:rsidR="006241E3" w:rsidP="00350099" w:rsidRDefault="66B4A18F" w14:paraId="4676E91F" w14:textId="2D695744">
      <w:pPr>
        <w:keepNext/>
        <w:spacing w:after="0" w:line="240" w:lineRule="auto"/>
        <w:ind w:left="720"/>
        <w:textAlignment w:val="baseline"/>
        <w:rPr>
          <w:rFonts w:eastAsiaTheme="minorEastAsia"/>
        </w:rPr>
      </w:pPr>
      <w:r w:rsidRPr="66B4A18F">
        <w:rPr>
          <w:rFonts w:eastAsiaTheme="minorEastAsia"/>
          <w:lang w:val="en-US"/>
        </w:rPr>
        <w:t xml:space="preserve">The Chair shall be responsible for chairing meetings, liaising effectively with the </w:t>
      </w:r>
      <w:r w:rsidRPr="31AA4A03" w:rsidR="00A92C9A">
        <w:t xml:space="preserve">Finance, Audit and Risk Committee </w:t>
      </w:r>
      <w:r w:rsidRPr="66B4A18F">
        <w:rPr>
          <w:rFonts w:eastAsiaTheme="minorEastAsia"/>
          <w:lang w:val="en-US"/>
        </w:rPr>
        <w:t xml:space="preserve">manager, and ensuring it meets the key progress indicators outlined in the annual workplan. </w:t>
      </w:r>
    </w:p>
    <w:p w:rsidRPr="00350099" w:rsidR="00350099" w:rsidP="00350099" w:rsidRDefault="00350099" w14:paraId="2F690B29" w14:textId="77777777">
      <w:pPr>
        <w:keepNext/>
        <w:spacing w:after="0" w:line="240" w:lineRule="auto"/>
        <w:ind w:left="720"/>
        <w:textAlignment w:val="baseline"/>
        <w:rPr>
          <w:rFonts w:eastAsiaTheme="minorEastAsia"/>
        </w:rPr>
      </w:pPr>
    </w:p>
    <w:p w:rsidR="00D12AC6" w:rsidP="00C85189" w:rsidRDefault="3760C874" w14:paraId="47D08CE9" w14:textId="77777777">
      <w:pPr>
        <w:pStyle w:val="ListParagraph"/>
        <w:numPr>
          <w:ilvl w:val="0"/>
          <w:numId w:val="49"/>
        </w:numPr>
        <w:spacing w:after="0" w:line="240" w:lineRule="auto"/>
        <w:rPr>
          <w:rFonts w:eastAsiaTheme="minorEastAsia"/>
          <w:b/>
          <w:bCs/>
        </w:rPr>
      </w:pPr>
      <w:r w:rsidRPr="3760C874">
        <w:rPr>
          <w:rFonts w:eastAsiaTheme="minorEastAsia"/>
          <w:b/>
          <w:bCs/>
        </w:rPr>
        <w:t>Meeting</w:t>
      </w:r>
    </w:p>
    <w:p w:rsidRPr="00206693" w:rsidR="00206693" w:rsidP="00C85189" w:rsidRDefault="009D69C6" w14:paraId="45D953DA" w14:textId="77777777">
      <w:pPr>
        <w:pStyle w:val="ListParagraph"/>
        <w:numPr>
          <w:ilvl w:val="1"/>
          <w:numId w:val="49"/>
        </w:numPr>
        <w:spacing w:after="0" w:line="240" w:lineRule="auto"/>
        <w:rPr>
          <w:rFonts w:eastAsiaTheme="minorEastAsia"/>
          <w:b/>
          <w:bCs/>
        </w:rPr>
      </w:pPr>
      <w:r w:rsidRPr="00D12AC6">
        <w:rPr>
          <w:bCs/>
        </w:rPr>
        <w:t>The committee meets four times a year, in advance of the quarterly Board of Trustee meetings</w:t>
      </w:r>
    </w:p>
    <w:p w:rsidRPr="00D12AC6" w:rsidR="00D12AC6" w:rsidP="00C85189" w:rsidRDefault="009D69C6" w14:paraId="5F650D83" w14:textId="5515F15D">
      <w:pPr>
        <w:pStyle w:val="ListParagraph"/>
        <w:numPr>
          <w:ilvl w:val="1"/>
          <w:numId w:val="49"/>
        </w:numPr>
        <w:spacing w:after="0" w:line="240" w:lineRule="auto"/>
        <w:rPr>
          <w:rFonts w:eastAsiaTheme="minorEastAsia"/>
          <w:b/>
          <w:bCs/>
        </w:rPr>
      </w:pPr>
      <w:r w:rsidRPr="00D12AC6">
        <w:rPr>
          <w:rFonts w:eastAsiaTheme="minorEastAsia"/>
        </w:rPr>
        <w:t xml:space="preserve"> </w:t>
      </w:r>
      <w:r w:rsidRPr="00D12AC6" w:rsidR="66B4A18F">
        <w:rPr>
          <w:rFonts w:eastAsiaTheme="minorEastAsia"/>
        </w:rPr>
        <w:t xml:space="preserve">Meetings will </w:t>
      </w:r>
      <w:r w:rsidRPr="00D12AC6" w:rsidR="00BC21AA">
        <w:rPr>
          <w:rFonts w:eastAsiaTheme="minorEastAsia"/>
        </w:rPr>
        <w:t>be hybrid</w:t>
      </w:r>
      <w:r w:rsidRPr="00D12AC6" w:rsidR="66B4A18F">
        <w:rPr>
          <w:rFonts w:eastAsiaTheme="minorEastAsia"/>
        </w:rPr>
        <w:t xml:space="preserve">. </w:t>
      </w:r>
      <w:proofErr w:type="gramStart"/>
      <w:r w:rsidRPr="00D12AC6" w:rsidR="66B4A18F">
        <w:rPr>
          <w:rFonts w:eastAsiaTheme="minorEastAsia"/>
        </w:rPr>
        <w:t>The majority of</w:t>
      </w:r>
      <w:proofErr w:type="gramEnd"/>
      <w:r w:rsidRPr="00D12AC6" w:rsidR="66B4A18F">
        <w:rPr>
          <w:rFonts w:eastAsiaTheme="minorEastAsia"/>
        </w:rPr>
        <w:t xml:space="preserve"> work is expected to be undertaken in-between meetings.</w:t>
      </w:r>
    </w:p>
    <w:p w:rsidRPr="00D12AC6" w:rsidR="00D12AC6" w:rsidP="00C85189" w:rsidRDefault="3760C874" w14:paraId="5DC42B21" w14:textId="77777777">
      <w:pPr>
        <w:pStyle w:val="ListParagraph"/>
        <w:numPr>
          <w:ilvl w:val="1"/>
          <w:numId w:val="49"/>
        </w:numPr>
        <w:spacing w:after="0" w:line="240" w:lineRule="auto"/>
        <w:rPr>
          <w:rFonts w:eastAsiaTheme="minorEastAsia"/>
          <w:b/>
          <w:bCs/>
        </w:rPr>
      </w:pPr>
      <w:r w:rsidRPr="00D12AC6">
        <w:rPr>
          <w:rFonts w:eastAsiaTheme="minorEastAsia"/>
        </w:rPr>
        <w:t>Notices of meetings shall be given in writing/email.</w:t>
      </w:r>
    </w:p>
    <w:p w:rsidRPr="00D12AC6" w:rsidR="00D12AC6" w:rsidP="00C85189" w:rsidRDefault="47AAE8AE" w14:paraId="0E4A52C7" w14:textId="18F6F387">
      <w:pPr>
        <w:pStyle w:val="ListParagraph"/>
        <w:numPr>
          <w:ilvl w:val="1"/>
          <w:numId w:val="49"/>
        </w:numPr>
        <w:spacing w:after="0" w:line="240" w:lineRule="auto"/>
        <w:rPr>
          <w:rFonts w:eastAsiaTheme="minorEastAsia"/>
          <w:b/>
          <w:bCs/>
        </w:rPr>
      </w:pPr>
      <w:r w:rsidRPr="00D12AC6">
        <w:rPr>
          <w:rFonts w:eastAsiaTheme="minorEastAsia"/>
        </w:rPr>
        <w:t>Repeated absence of</w:t>
      </w:r>
      <w:r w:rsidRPr="0080439C">
        <w:rPr>
          <w:rFonts w:eastAsiaTheme="minorEastAsia"/>
        </w:rPr>
        <w:t xml:space="preserve"> </w:t>
      </w:r>
      <w:r w:rsidRPr="0080439C" w:rsidR="0080439C">
        <w:rPr>
          <w:rFonts w:eastAsiaTheme="minorEastAsia"/>
        </w:rPr>
        <w:t>3</w:t>
      </w:r>
      <w:r w:rsidRPr="0080439C">
        <w:rPr>
          <w:rFonts w:eastAsiaTheme="minorEastAsia"/>
        </w:rPr>
        <w:t xml:space="preserve"> </w:t>
      </w:r>
      <w:r w:rsidRPr="00D12AC6">
        <w:rPr>
          <w:rFonts w:eastAsiaTheme="minorEastAsia"/>
        </w:rPr>
        <w:t>or more missed meetings and/or inability to contribute to the work of the Committee will result in removal subject to review by the Chair.</w:t>
      </w:r>
      <w:r w:rsidRPr="00D12AC6">
        <w:rPr>
          <w:rFonts w:eastAsiaTheme="minorEastAsia"/>
          <w:i/>
          <w:iCs/>
        </w:rPr>
        <w:t xml:space="preserve"> </w:t>
      </w:r>
    </w:p>
    <w:p w:rsidRPr="00D12AC6" w:rsidR="007A4863" w:rsidP="00C85189" w:rsidRDefault="191C568C" w14:paraId="694A9583" w14:textId="5A6C7827">
      <w:pPr>
        <w:pStyle w:val="ListParagraph"/>
        <w:numPr>
          <w:ilvl w:val="1"/>
          <w:numId w:val="49"/>
        </w:numPr>
        <w:spacing w:after="0" w:line="240" w:lineRule="auto"/>
        <w:rPr>
          <w:rFonts w:eastAsiaTheme="minorEastAsia"/>
          <w:b/>
          <w:bCs/>
        </w:rPr>
      </w:pPr>
      <w:r w:rsidRPr="00D12AC6">
        <w:rPr>
          <w:rFonts w:eastAsiaTheme="minorEastAsia"/>
        </w:rPr>
        <w:t>The Chair shall preside at every meeting or if they are unable or unwilling to do so, another member appointed shall preside as Chair in their place for that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006241E3" w:rsidRDefault="66B4A18F" w14:paraId="6B165116" w14:textId="446968A9">
      <w:pPr>
        <w:pStyle w:val="ListParagraph"/>
        <w:numPr>
          <w:ilvl w:val="0"/>
          <w:numId w:val="38"/>
        </w:numPr>
        <w:spacing w:after="0" w:line="240" w:lineRule="auto"/>
        <w:rPr>
          <w:rFonts w:eastAsiaTheme="minorEastAsia"/>
        </w:rPr>
      </w:pPr>
      <w:r w:rsidRPr="66B4A18F">
        <w:rPr>
          <w:rFonts w:eastAsiaTheme="minorEastAsia"/>
          <w:b/>
          <w:bCs/>
        </w:rPr>
        <w:t>Quorum</w:t>
      </w:r>
    </w:p>
    <w:p w:rsidR="191C568C" w:rsidP="49B7C63E" w:rsidRDefault="49B7C63E" w14:paraId="743AFAE0" w14:textId="22522EC5">
      <w:pPr>
        <w:keepNext/>
        <w:spacing w:after="0" w:line="240" w:lineRule="auto"/>
        <w:ind w:left="720" w:right="-285"/>
        <w:rPr>
          <w:rFonts w:eastAsiaTheme="minorEastAsia"/>
        </w:rPr>
      </w:pPr>
      <w:r w:rsidRPr="49B7C63E">
        <w:rPr>
          <w:rFonts w:eastAsiaTheme="minorEastAsia"/>
        </w:rPr>
        <w:t xml:space="preserve">The quorum of the committee is </w:t>
      </w:r>
      <w:r w:rsidR="0080439C">
        <w:rPr>
          <w:rFonts w:eastAsiaTheme="minorEastAsia"/>
        </w:rPr>
        <w:t>five</w:t>
      </w:r>
      <w:r w:rsidRPr="49B7C63E">
        <w:rPr>
          <w:rFonts w:eastAsiaTheme="minorEastAsia"/>
        </w:rPr>
        <w:t xml:space="preserve"> members and must include the Honorary Treasurer.</w:t>
      </w:r>
    </w:p>
    <w:p w:rsidR="007314E1" w:rsidP="191C568C" w:rsidRDefault="007314E1" w14:paraId="02A37ECA" w14:textId="77777777">
      <w:pPr>
        <w:keepNext/>
        <w:spacing w:after="0" w:line="240" w:lineRule="auto"/>
        <w:ind w:left="720" w:right="-285"/>
        <w:rPr>
          <w:rFonts w:eastAsiaTheme="minorEastAsia"/>
        </w:rPr>
      </w:pPr>
    </w:p>
    <w:p w:rsidR="00D16060" w:rsidP="00D16060" w:rsidRDefault="3760C874" w14:paraId="6D5EEAA1" w14:textId="77777777">
      <w:pPr>
        <w:pStyle w:val="ListParagraph"/>
        <w:numPr>
          <w:ilvl w:val="0"/>
          <w:numId w:val="38"/>
        </w:numPr>
        <w:spacing w:after="0" w:line="240" w:lineRule="auto"/>
        <w:rPr>
          <w:rFonts w:eastAsiaTheme="minorEastAsia"/>
          <w:b/>
          <w:bCs/>
        </w:rPr>
      </w:pPr>
      <w:r w:rsidRPr="00BE3BBA">
        <w:rPr>
          <w:rFonts w:eastAsiaTheme="minorEastAsia"/>
          <w:b/>
          <w:bCs/>
        </w:rPr>
        <w:t>Representation on College Committees</w:t>
      </w:r>
    </w:p>
    <w:p w:rsidRPr="00D16060" w:rsidR="00D16060" w:rsidP="00D16060" w:rsidRDefault="66B4A18F" w14:paraId="7B9407F8" w14:textId="06591F9B">
      <w:pPr>
        <w:pStyle w:val="ListParagraph"/>
        <w:numPr>
          <w:ilvl w:val="1"/>
          <w:numId w:val="38"/>
        </w:numPr>
        <w:spacing w:after="0" w:line="240" w:lineRule="auto"/>
        <w:rPr>
          <w:rFonts w:eastAsiaTheme="minorEastAsia"/>
          <w:b/>
          <w:bCs/>
        </w:rPr>
      </w:pPr>
      <w:r w:rsidRPr="00D16060">
        <w:rPr>
          <w:rFonts w:eastAsiaTheme="minorEastAsia"/>
        </w:rPr>
        <w:t xml:space="preserve">The Chair shall also attend meetings of </w:t>
      </w:r>
      <w:r w:rsidR="0086506B">
        <w:rPr>
          <w:rFonts w:eastAsiaTheme="minorEastAsia"/>
        </w:rPr>
        <w:t>t</w:t>
      </w:r>
      <w:r w:rsidRPr="00D16060" w:rsidR="000F5B68">
        <w:rPr>
          <w:rFonts w:eastAsiaTheme="minorEastAsia"/>
        </w:rPr>
        <w:t xml:space="preserve">he </w:t>
      </w:r>
      <w:r w:rsidR="0086506B">
        <w:rPr>
          <w:rFonts w:eastAsiaTheme="minorEastAsia"/>
        </w:rPr>
        <w:t>T</w:t>
      </w:r>
      <w:r w:rsidRPr="00D16060" w:rsidR="000F5B68">
        <w:rPr>
          <w:rFonts w:eastAsiaTheme="minorEastAsia"/>
        </w:rPr>
        <w:t xml:space="preserve">rustee </w:t>
      </w:r>
      <w:r w:rsidR="0086506B">
        <w:rPr>
          <w:rFonts w:eastAsiaTheme="minorEastAsia"/>
        </w:rPr>
        <w:t>B</w:t>
      </w:r>
      <w:r w:rsidRPr="00D16060" w:rsidR="000F5B68">
        <w:rPr>
          <w:rFonts w:eastAsiaTheme="minorEastAsia"/>
        </w:rPr>
        <w:t xml:space="preserve">oard </w:t>
      </w:r>
    </w:p>
    <w:p w:rsidRPr="00D16060" w:rsidR="00D16060" w:rsidP="00D16060" w:rsidRDefault="006A690A" w14:paraId="6937C7E5" w14:textId="17D75D8E">
      <w:pPr>
        <w:pStyle w:val="ListParagraph"/>
        <w:numPr>
          <w:ilvl w:val="1"/>
          <w:numId w:val="38"/>
        </w:numPr>
        <w:spacing w:after="0" w:line="240" w:lineRule="auto"/>
        <w:rPr>
          <w:rFonts w:eastAsiaTheme="minorEastAsia"/>
          <w:b/>
          <w:bCs/>
        </w:rPr>
      </w:pPr>
      <w:r w:rsidRPr="00D16060">
        <w:rPr>
          <w:rFonts w:eastAsiaTheme="minorEastAsia"/>
        </w:rPr>
        <w:t>Other members</w:t>
      </w:r>
      <w:r w:rsidRPr="00D16060" w:rsidR="66B4A18F">
        <w:rPr>
          <w:rFonts w:eastAsiaTheme="minorEastAsia"/>
        </w:rPr>
        <w:t xml:space="preserve"> shall attend </w:t>
      </w:r>
      <w:r w:rsidR="00211948">
        <w:rPr>
          <w:rFonts w:eastAsiaTheme="minorEastAsia"/>
        </w:rPr>
        <w:t>t</w:t>
      </w:r>
      <w:r w:rsidRPr="00D16060">
        <w:rPr>
          <w:rFonts w:eastAsiaTheme="minorEastAsia"/>
        </w:rPr>
        <w:t xml:space="preserve">he </w:t>
      </w:r>
      <w:r w:rsidR="0086506B">
        <w:rPr>
          <w:rFonts w:eastAsiaTheme="minorEastAsia"/>
        </w:rPr>
        <w:t>T</w:t>
      </w:r>
      <w:r w:rsidRPr="00D16060">
        <w:rPr>
          <w:rFonts w:eastAsiaTheme="minorEastAsia"/>
        </w:rPr>
        <w:t xml:space="preserve">rustee </w:t>
      </w:r>
      <w:r w:rsidR="0086506B">
        <w:rPr>
          <w:rFonts w:eastAsiaTheme="minorEastAsia"/>
        </w:rPr>
        <w:t>B</w:t>
      </w:r>
      <w:r w:rsidRPr="00D16060">
        <w:rPr>
          <w:rFonts w:eastAsiaTheme="minorEastAsia"/>
        </w:rPr>
        <w:t xml:space="preserve">oard </w:t>
      </w:r>
      <w:r w:rsidRPr="00D16060" w:rsidR="00AF4B2C">
        <w:rPr>
          <w:rFonts w:eastAsiaTheme="minorEastAsia"/>
        </w:rPr>
        <w:t>meetings as required</w:t>
      </w:r>
    </w:p>
    <w:p w:rsidRPr="00F517FD" w:rsidR="00F517FD" w:rsidP="00F517FD" w:rsidRDefault="3760C874" w14:paraId="62D637E7" w14:textId="77777777">
      <w:pPr>
        <w:pStyle w:val="ListParagraph"/>
        <w:numPr>
          <w:ilvl w:val="1"/>
          <w:numId w:val="38"/>
        </w:numPr>
        <w:spacing w:after="0" w:line="240" w:lineRule="auto"/>
        <w:rPr>
          <w:rFonts w:eastAsiaTheme="minorEastAsia"/>
          <w:b/>
          <w:bCs/>
        </w:rPr>
      </w:pPr>
      <w:r w:rsidRPr="00D16060">
        <w:rPr>
          <w:rFonts w:eastAsiaTheme="minorEastAsia"/>
        </w:rPr>
        <w:t>Representatives shall serve on committees throughout their tenure, unless otherwise agreed with the Chair.</w:t>
      </w:r>
    </w:p>
    <w:p w:rsidRPr="00FC05A3" w:rsidR="00350099" w:rsidP="00FC05A3" w:rsidRDefault="3760C874" w14:paraId="048FCD6B" w14:textId="2A039440">
      <w:pPr>
        <w:pStyle w:val="ListParagraph"/>
        <w:numPr>
          <w:ilvl w:val="1"/>
          <w:numId w:val="38"/>
        </w:numPr>
        <w:spacing w:after="0" w:line="240" w:lineRule="auto"/>
        <w:rPr>
          <w:rFonts w:eastAsiaTheme="minorEastAsia"/>
          <w:b/>
          <w:bCs/>
        </w:rPr>
      </w:pPr>
      <w:r w:rsidRPr="00F517FD">
        <w:rPr>
          <w:rFonts w:eastAsiaTheme="minorEastAsia"/>
        </w:rPr>
        <w:t>It is permissible to send deputies where necessary.</w:t>
      </w:r>
    </w:p>
    <w:p w:rsidR="00350099" w:rsidP="579318D7" w:rsidRDefault="00350099" w14:paraId="7BCDBFD9" w14:textId="77777777">
      <w:pPr>
        <w:pStyle w:val="BodyText"/>
        <w:keepNext/>
        <w:rPr>
          <w:rFonts w:asciiTheme="minorHAnsi" w:hAnsiTheme="minorHAnsi" w:eastAsiaTheme="minorEastAsia" w:cstheme="minorBidi"/>
          <w:color w:val="auto"/>
        </w:rPr>
      </w:pPr>
    </w:p>
    <w:p w:rsidR="000546FF" w:rsidP="006F035F" w:rsidRDefault="3760C874" w14:paraId="6D1AE257" w14:textId="77777777">
      <w:pPr>
        <w:pStyle w:val="ListParagraph"/>
        <w:numPr>
          <w:ilvl w:val="0"/>
          <w:numId w:val="38"/>
        </w:numPr>
        <w:spacing w:after="0" w:line="240" w:lineRule="auto"/>
        <w:rPr>
          <w:rFonts w:eastAsiaTheme="minorEastAsia"/>
          <w:b/>
          <w:bCs/>
        </w:rPr>
      </w:pPr>
      <w:r w:rsidRPr="00FA6069">
        <w:rPr>
          <w:rFonts w:eastAsiaTheme="minorEastAsia"/>
          <w:b/>
          <w:bCs/>
        </w:rPr>
        <w:t>Reporting requirements</w:t>
      </w:r>
    </w:p>
    <w:p w:rsidRPr="000546FF" w:rsidR="000546FF" w:rsidP="000546FF" w:rsidRDefault="564E35F0" w14:paraId="137100B1" w14:textId="5C2975E2">
      <w:pPr>
        <w:pStyle w:val="ListParagraph"/>
        <w:numPr>
          <w:ilvl w:val="1"/>
          <w:numId w:val="38"/>
        </w:numPr>
        <w:spacing w:after="0" w:line="240" w:lineRule="auto"/>
        <w:rPr>
          <w:rFonts w:eastAsiaTheme="minorEastAsia"/>
          <w:b/>
          <w:bCs/>
        </w:rPr>
      </w:pPr>
      <w:r w:rsidRPr="006F035F">
        <w:rPr>
          <w:rFonts w:eastAsiaTheme="minorEastAsia"/>
        </w:rPr>
        <w:t xml:space="preserve">The </w:t>
      </w:r>
      <w:r w:rsidRPr="006F035F" w:rsidR="002D3610">
        <w:rPr>
          <w:rFonts w:eastAsiaTheme="minorEastAsia"/>
        </w:rPr>
        <w:t>committee secretary</w:t>
      </w:r>
      <w:r w:rsidRPr="006F035F">
        <w:rPr>
          <w:rFonts w:eastAsiaTheme="minorEastAsia"/>
        </w:rPr>
        <w:t xml:space="preserve"> shall keep minutes of its </w:t>
      </w:r>
      <w:r w:rsidRPr="006F035F" w:rsidR="005865C8">
        <w:rPr>
          <w:rFonts w:eastAsiaTheme="minorEastAsia"/>
        </w:rPr>
        <w:t>meetings,</w:t>
      </w:r>
      <w:r w:rsidRPr="006F035F">
        <w:rPr>
          <w:rFonts w:eastAsiaTheme="minorEastAsia"/>
        </w:rPr>
        <w:t xml:space="preserve"> and a copy of these minutes shall be sent to </w:t>
      </w:r>
      <w:r w:rsidRPr="006F035F" w:rsidR="006A4BE7">
        <w:rPr>
          <w:rFonts w:eastAsiaTheme="minorEastAsia"/>
        </w:rPr>
        <w:t>the trustee board</w:t>
      </w:r>
    </w:p>
    <w:p w:rsidRPr="000546FF" w:rsidR="000546FF" w:rsidP="000546FF" w:rsidRDefault="66B4A18F" w14:paraId="1B9F2B5D" w14:textId="77777777">
      <w:pPr>
        <w:pStyle w:val="ListParagraph"/>
        <w:numPr>
          <w:ilvl w:val="1"/>
          <w:numId w:val="38"/>
        </w:numPr>
        <w:spacing w:after="0" w:line="240" w:lineRule="auto"/>
        <w:rPr>
          <w:rFonts w:eastAsiaTheme="minorEastAsia"/>
          <w:b/>
          <w:bCs/>
        </w:rPr>
      </w:pPr>
      <w:r w:rsidRPr="000546FF">
        <w:rPr>
          <w:rFonts w:eastAsiaTheme="minorEastAsia"/>
        </w:rPr>
        <w:t xml:space="preserve">The </w:t>
      </w:r>
      <w:r w:rsidRPr="000546FF" w:rsidR="006A4BE7">
        <w:rPr>
          <w:rFonts w:eastAsiaTheme="minorEastAsia"/>
        </w:rPr>
        <w:t>Finance committee</w:t>
      </w:r>
      <w:r w:rsidRPr="000546FF">
        <w:rPr>
          <w:rFonts w:eastAsiaTheme="minorEastAsia"/>
        </w:rPr>
        <w:t xml:space="preserve"> shall adhere to the key progress indicators outlined in its annual workplan including the reporting of risk through the completion of a risk register.</w:t>
      </w:r>
    </w:p>
    <w:p w:rsidRPr="00180D36" w:rsidR="00180D36" w:rsidP="000546FF" w:rsidRDefault="66B4A18F" w14:paraId="35DA1D92" w14:textId="00EDB23D">
      <w:pPr>
        <w:pStyle w:val="ListParagraph"/>
        <w:numPr>
          <w:ilvl w:val="1"/>
          <w:numId w:val="38"/>
        </w:numPr>
        <w:spacing w:after="0" w:line="240" w:lineRule="auto"/>
        <w:rPr>
          <w:rFonts w:eastAsiaTheme="minorEastAsia"/>
          <w:b/>
          <w:bCs/>
        </w:rPr>
      </w:pPr>
      <w:r w:rsidRPr="000546FF">
        <w:rPr>
          <w:rFonts w:eastAsiaTheme="minorEastAsia"/>
        </w:rPr>
        <w:t xml:space="preserve">The </w:t>
      </w:r>
      <w:r w:rsidRPr="000546FF" w:rsidR="006A4BE7">
        <w:rPr>
          <w:rFonts w:eastAsiaTheme="minorEastAsia"/>
        </w:rPr>
        <w:t xml:space="preserve">Finance committee </w:t>
      </w:r>
      <w:r w:rsidRPr="000546FF">
        <w:rPr>
          <w:rFonts w:eastAsiaTheme="minorEastAsia"/>
        </w:rPr>
        <w:t xml:space="preserve">shall report </w:t>
      </w:r>
      <w:r w:rsidRPr="000546FF" w:rsidR="000F5B68">
        <w:rPr>
          <w:rFonts w:eastAsiaTheme="minorEastAsia"/>
        </w:rPr>
        <w:t>4</w:t>
      </w:r>
      <w:r w:rsidRPr="000546FF">
        <w:rPr>
          <w:rFonts w:eastAsiaTheme="minorEastAsia"/>
        </w:rPr>
        <w:t xml:space="preserve"> times per year to </w:t>
      </w:r>
      <w:bookmarkStart w:name="_Hlk183681602" w:id="0"/>
      <w:r w:rsidRPr="000546FF" w:rsidR="005865C8">
        <w:rPr>
          <w:rFonts w:eastAsiaTheme="minorEastAsia"/>
        </w:rPr>
        <w:t>the</w:t>
      </w:r>
      <w:r w:rsidRPr="000546FF" w:rsidR="00A440BF">
        <w:rPr>
          <w:rFonts w:eastAsiaTheme="minorEastAsia"/>
        </w:rPr>
        <w:t xml:space="preserve"> </w:t>
      </w:r>
      <w:r w:rsidR="00B11D79">
        <w:rPr>
          <w:rFonts w:eastAsiaTheme="minorEastAsia"/>
        </w:rPr>
        <w:t>T</w:t>
      </w:r>
      <w:r w:rsidRPr="000546FF" w:rsidR="00A440BF">
        <w:rPr>
          <w:rFonts w:eastAsiaTheme="minorEastAsia"/>
        </w:rPr>
        <w:t xml:space="preserve">rustee </w:t>
      </w:r>
      <w:r w:rsidR="00B11D79">
        <w:rPr>
          <w:rFonts w:eastAsiaTheme="minorEastAsia"/>
        </w:rPr>
        <w:t>B</w:t>
      </w:r>
      <w:r w:rsidRPr="000546FF" w:rsidR="00A440BF">
        <w:rPr>
          <w:rFonts w:eastAsiaTheme="minorEastAsia"/>
        </w:rPr>
        <w:t xml:space="preserve">oard </w:t>
      </w:r>
    </w:p>
    <w:p w:rsidRPr="0080439C" w:rsidR="008B6DB8" w:rsidP="0080439C" w:rsidRDefault="00A440BF" w14:paraId="288333C5" w14:textId="2E3672A7">
      <w:pPr>
        <w:pStyle w:val="ListParagraph"/>
        <w:numPr>
          <w:ilvl w:val="1"/>
          <w:numId w:val="38"/>
        </w:numPr>
        <w:spacing w:after="0" w:line="240" w:lineRule="auto"/>
        <w:rPr>
          <w:rFonts w:eastAsiaTheme="minorEastAsia"/>
          <w:b/>
          <w:bCs/>
        </w:rPr>
      </w:pPr>
      <w:r w:rsidRPr="000546FF">
        <w:rPr>
          <w:rFonts w:eastAsiaTheme="minorEastAsia"/>
        </w:rPr>
        <w:t xml:space="preserve">The </w:t>
      </w:r>
      <w:r w:rsidR="00B11D79">
        <w:rPr>
          <w:rFonts w:eastAsiaTheme="minorEastAsia"/>
        </w:rPr>
        <w:t>T</w:t>
      </w:r>
      <w:r w:rsidRPr="000546FF">
        <w:rPr>
          <w:rFonts w:eastAsiaTheme="minorEastAsia"/>
        </w:rPr>
        <w:t xml:space="preserve">rustee </w:t>
      </w:r>
      <w:r w:rsidR="00B11D79">
        <w:rPr>
          <w:rFonts w:eastAsiaTheme="minorEastAsia"/>
        </w:rPr>
        <w:t>B</w:t>
      </w:r>
      <w:r w:rsidRPr="000546FF">
        <w:rPr>
          <w:rFonts w:eastAsiaTheme="minorEastAsia"/>
        </w:rPr>
        <w:t>oard</w:t>
      </w:r>
      <w:bookmarkEnd w:id="0"/>
      <w:r w:rsidRPr="000546FF" w:rsidR="66B4A18F">
        <w:rPr>
          <w:rFonts w:eastAsiaTheme="minorEastAsia"/>
        </w:rPr>
        <w:t>, from time to time</w:t>
      </w:r>
      <w:r w:rsidR="004A16E0">
        <w:rPr>
          <w:rFonts w:eastAsiaTheme="minorEastAsia"/>
        </w:rPr>
        <w:t xml:space="preserve"> may</w:t>
      </w:r>
      <w:r w:rsidRPr="000546FF" w:rsidR="66B4A18F">
        <w:rPr>
          <w:rFonts w:eastAsiaTheme="minorEastAsia"/>
        </w:rPr>
        <w:t xml:space="preserv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006241E3" w:rsidRDefault="3760C874" w14:paraId="30105098" w14:textId="2701B482">
      <w:pPr>
        <w:pStyle w:val="ListParagraph"/>
        <w:numPr>
          <w:ilvl w:val="0"/>
          <w:numId w:val="38"/>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006241E3" w:rsidRDefault="3760C874" w14:paraId="23745885" w14:textId="65FC6CD5">
      <w:pPr>
        <w:pStyle w:val="ListParagraph"/>
        <w:numPr>
          <w:ilvl w:val="0"/>
          <w:numId w:val="38"/>
        </w:numPr>
        <w:spacing w:after="0" w:line="240" w:lineRule="auto"/>
        <w:rPr>
          <w:b/>
          <w:bCs/>
        </w:rPr>
      </w:pPr>
      <w:r w:rsidRPr="3760C874">
        <w:rPr>
          <w:b/>
          <w:bCs/>
        </w:rPr>
        <w:t>Conflicts of Interest</w:t>
      </w:r>
    </w:p>
    <w:p w:rsidR="3760C874" w:rsidP="0080439C" w:rsidRDefault="3760C874" w14:paraId="67D8DCDF" w14:textId="3331AF0F">
      <w:pPr>
        <w:keepNext/>
        <w:spacing w:after="0" w:line="240" w:lineRule="auto"/>
        <w:ind w:left="720"/>
      </w:pPr>
      <w:r>
        <w:lastRenderedPageBreak/>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80439C" w:rsidP="0080439C" w:rsidRDefault="0080439C" w14:paraId="1DFB2A82" w14:textId="77777777">
      <w:pPr>
        <w:keepNext/>
        <w:spacing w:after="0" w:line="240" w:lineRule="auto"/>
        <w:ind w:left="720"/>
      </w:pPr>
    </w:p>
    <w:p w:rsidR="0090681C" w:rsidP="00994511" w:rsidRDefault="00EC6A9F" w14:paraId="228E415A" w14:textId="77777777">
      <w:pPr>
        <w:pStyle w:val="ListParagraph"/>
        <w:numPr>
          <w:ilvl w:val="0"/>
          <w:numId w:val="50"/>
        </w:numPr>
        <w:spacing w:after="0" w:line="240" w:lineRule="auto"/>
        <w:rPr>
          <w:b/>
          <w:bCs/>
        </w:rPr>
      </w:pPr>
      <w:r>
        <w:rPr>
          <w:b/>
          <w:bCs/>
        </w:rPr>
        <w:t>General</w:t>
      </w:r>
    </w:p>
    <w:p w:rsidRPr="00321C37" w:rsidR="00AC1926" w:rsidP="00994511" w:rsidRDefault="66B4A18F" w14:paraId="40C044E9" w14:textId="77777777">
      <w:pPr>
        <w:pStyle w:val="ListParagraph"/>
        <w:numPr>
          <w:ilvl w:val="1"/>
          <w:numId w:val="50"/>
        </w:numPr>
        <w:spacing w:after="0" w:line="240" w:lineRule="auto"/>
      </w:pPr>
      <w:r w:rsidRPr="00321C37">
        <w:t xml:space="preserve">The operational management of the Committee/Sub-Committee/Working group, and any work arising from it, are the responsibility of </w:t>
      </w:r>
      <w:proofErr w:type="gramStart"/>
      <w:r w:rsidRPr="00321C37">
        <w:t>College</w:t>
      </w:r>
      <w:proofErr w:type="gramEnd"/>
      <w:r w:rsidRPr="00321C37">
        <w:t xml:space="preserve"> staff; the role of members is to advise and provide a wider perspective. </w:t>
      </w:r>
    </w:p>
    <w:p w:rsidRPr="00321C37" w:rsidR="00AC1926" w:rsidP="00994511" w:rsidRDefault="66B4A18F" w14:paraId="45732305" w14:textId="77777777">
      <w:pPr>
        <w:pStyle w:val="ListParagraph"/>
        <w:numPr>
          <w:ilvl w:val="1"/>
          <w:numId w:val="50"/>
        </w:numPr>
        <w:spacing w:after="0" w:line="240" w:lineRule="auto"/>
      </w:pPr>
      <w:r w:rsidRPr="00321C37">
        <w:t xml:space="preserve">No sponsorship shall be sought or accepted without the involvement and agreement of the Partnerships and Sponsorship Manager or the Chief Executive. </w:t>
      </w:r>
    </w:p>
    <w:p w:rsidRPr="00321C37" w:rsidR="00AC1926" w:rsidP="00994511" w:rsidRDefault="47AAE8AE" w14:paraId="0C53C024" w14:textId="77777777">
      <w:pPr>
        <w:pStyle w:val="ListParagraph"/>
        <w:numPr>
          <w:ilvl w:val="1"/>
          <w:numId w:val="50"/>
        </w:numPr>
        <w:spacing w:after="0" w:line="240" w:lineRule="auto"/>
      </w:pPr>
      <w:r w:rsidRPr="00321C37">
        <w:t xml:space="preserve">No member may be paid or accept payment in cash or kind for work undertaken on behalf of the Committee/Sub-Committee/Working Group without the prior approval of the President, Vice President, Honorary Treasurer, Honorary Secretary, or Chief Executive officer. </w:t>
      </w:r>
    </w:p>
    <w:p w:rsidRPr="00321C37" w:rsidR="00AC1926" w:rsidP="00994511" w:rsidRDefault="66B4A18F" w14:paraId="17AAFBC2" w14:textId="77777777">
      <w:pPr>
        <w:pStyle w:val="ListParagraph"/>
        <w:numPr>
          <w:ilvl w:val="1"/>
          <w:numId w:val="50"/>
        </w:numPr>
        <w:spacing w:after="0" w:line="240" w:lineRule="auto"/>
      </w:pPr>
      <w:r w:rsidRPr="00321C37">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Pr="00321C37" w:rsidR="579318D7" w:rsidP="00994511" w:rsidRDefault="66B4A18F" w14:paraId="2C50F10E" w14:textId="19A630CE">
      <w:pPr>
        <w:pStyle w:val="ListParagraph"/>
        <w:numPr>
          <w:ilvl w:val="1"/>
          <w:numId w:val="50"/>
        </w:numPr>
        <w:spacing w:after="0" w:line="240" w:lineRule="auto"/>
      </w:pPr>
      <w:r w:rsidRPr="00321C37">
        <w:t>As a group set up within the College, and under the terms of its Charter, the Committee/Sub-Committee/Working Group may not support any objective that would make it a Trade Union, nor shall its objectives extend to the regulation of relations between workers and employers or organisations of workers and organisations of employers.</w:t>
      </w:r>
    </w:p>
    <w:p w:rsidRPr="00085ADA" w:rsidR="007A4863" w:rsidP="5EB83139" w:rsidRDefault="007A4863" w14:paraId="2B653985" w14:textId="77777777">
      <w:pPr>
        <w:spacing w:after="0" w:line="240" w:lineRule="auto"/>
        <w:ind w:right="-285"/>
        <w:rPr>
          <w:rFonts w:eastAsiaTheme="minorEastAsia"/>
        </w:rPr>
      </w:pPr>
    </w:p>
    <w:p w:rsidR="007A4863" w:rsidP="006241E3" w:rsidRDefault="3760C874" w14:paraId="6486746D" w14:textId="3321ED40">
      <w:pPr>
        <w:pStyle w:val="ListParagraph"/>
        <w:numPr>
          <w:ilvl w:val="0"/>
          <w:numId w:val="38"/>
        </w:numPr>
        <w:spacing w:after="0" w:line="240" w:lineRule="auto"/>
        <w:rPr>
          <w:rFonts w:eastAsia="Calibri"/>
        </w:rPr>
      </w:pPr>
      <w:r w:rsidRPr="3760C874">
        <w:rPr>
          <w:rFonts w:eastAsiaTheme="minorEastAsia"/>
          <w:b/>
          <w:bCs/>
        </w:rPr>
        <w:t>Variation or Termination</w:t>
      </w:r>
    </w:p>
    <w:p w:rsidRPr="0080439C" w:rsidR="00B42227" w:rsidP="0080439C" w:rsidRDefault="3C47D779" w14:paraId="7B48C86E" w14:textId="1C2B5569">
      <w:pPr>
        <w:pStyle w:val="ListParagraph"/>
        <w:spacing w:after="0" w:line="240" w:lineRule="auto"/>
        <w:ind w:right="-285"/>
        <w:rPr>
          <w:rFonts w:eastAsiaTheme="minorEastAsia"/>
        </w:rPr>
      </w:pPr>
      <w:r w:rsidRPr="3C47D779">
        <w:rPr>
          <w:rFonts w:eastAsiaTheme="minorEastAsia"/>
        </w:rPr>
        <w:t>These terms of reference shall be reviewed ever</w:t>
      </w:r>
      <w:r w:rsidRPr="0080439C">
        <w:rPr>
          <w:rFonts w:eastAsiaTheme="minorEastAsia"/>
          <w:i/>
          <w:iCs/>
        </w:rPr>
        <w:t xml:space="preserve">y </w:t>
      </w:r>
      <w:r w:rsidRPr="0080439C" w:rsidR="000E0F05">
        <w:rPr>
          <w:rFonts w:eastAsiaTheme="minorEastAsia"/>
          <w:i/>
          <w:iCs/>
        </w:rPr>
        <w:t xml:space="preserve">2 </w:t>
      </w:r>
      <w:r w:rsidRPr="3C47D779">
        <w:rPr>
          <w:rFonts w:eastAsiaTheme="minorEastAsia"/>
        </w:rPr>
        <w:t>years and shall remain in force until varied or revoked by the Board of Trustees.</w:t>
      </w:r>
    </w:p>
    <w:p w:rsidR="00B42227" w:rsidP="3760C874" w:rsidRDefault="00B42227" w14:paraId="12F8C849" w14:textId="77777777">
      <w:pPr>
        <w:pStyle w:val="ListParagraph"/>
        <w:spacing w:after="0" w:line="240" w:lineRule="auto"/>
        <w:ind w:right="-285"/>
        <w:rPr>
          <w:rFonts w:eastAsia="Calibri"/>
        </w:rPr>
      </w:pPr>
    </w:p>
    <w:p w:rsidR="007A4863" w:rsidP="3760C874" w:rsidRDefault="3760C874" w14:paraId="7578F459" w14:textId="66F4F635">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80439C">
        <w:rPr>
          <w:rFonts w:eastAsia="Calibri"/>
        </w:rPr>
        <w:t>February 2025</w:t>
      </w:r>
    </w:p>
    <w:p w:rsidR="007A4863" w:rsidP="3760C874" w:rsidRDefault="3760C874" w14:paraId="1AF273C7" w14:textId="38CE6A3C">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80439C">
        <w:rPr>
          <w:rFonts w:eastAsia="Calibr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AAB" w:rsidRDefault="00D65AAB" w14:paraId="16C8FE0D" w14:textId="77777777">
      <w:pPr>
        <w:spacing w:after="0" w:line="240" w:lineRule="auto"/>
      </w:pPr>
      <w:r>
        <w:separator/>
      </w:r>
    </w:p>
  </w:endnote>
  <w:endnote w:type="continuationSeparator" w:id="0">
    <w:p w:rsidR="00D65AAB" w:rsidRDefault="00D65AAB" w14:paraId="6424006C" w14:textId="77777777">
      <w:pPr>
        <w:spacing w:after="0" w:line="240" w:lineRule="auto"/>
      </w:pPr>
      <w:r>
        <w:continuationSeparator/>
      </w:r>
    </w:p>
  </w:endnote>
  <w:endnote w:type="continuationNotice" w:id="1">
    <w:p w:rsidR="00D65AAB" w:rsidRDefault="00D65AAB" w14:paraId="7CD63A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AAB" w:rsidRDefault="00D65AAB" w14:paraId="265F4DD7" w14:textId="77777777">
      <w:pPr>
        <w:spacing w:after="0" w:line="240" w:lineRule="auto"/>
      </w:pPr>
      <w:r>
        <w:separator/>
      </w:r>
    </w:p>
  </w:footnote>
  <w:footnote w:type="continuationSeparator" w:id="0">
    <w:p w:rsidR="00D65AAB" w:rsidRDefault="00D65AAB" w14:paraId="17BA9A82" w14:textId="77777777">
      <w:pPr>
        <w:spacing w:after="0" w:line="240" w:lineRule="auto"/>
      </w:pPr>
      <w:r>
        <w:continuationSeparator/>
      </w:r>
    </w:p>
  </w:footnote>
  <w:footnote w:type="continuationNotice" w:id="1">
    <w:p w:rsidR="00D65AAB" w:rsidRDefault="00D65AAB" w14:paraId="07D5EB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4C1B"/>
    <w:multiLevelType w:val="multilevel"/>
    <w:tmpl w:val="E8FC8C0E"/>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2" w15:restartNumberingAfterBreak="0">
    <w:nsid w:val="0C430EFD"/>
    <w:multiLevelType w:val="hybridMultilevel"/>
    <w:tmpl w:val="E15ADA5A"/>
    <w:lvl w:ilvl="0" w:tplc="D5C0C5C6">
      <w:start w:val="2"/>
      <w:numFmt w:val="bullet"/>
      <w:lvlText w:val="•"/>
      <w:lvlJc w:val="left"/>
      <w:pPr>
        <w:ind w:left="1440" w:hanging="720"/>
      </w:pPr>
      <w:rPr>
        <w:rFonts w:hint="default" w:ascii="Gill Sans MT" w:hAnsi="Gill Sans MT" w:eastAsia="Gill Sans MT" w:cs="Gill Sans M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5"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6"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7" w15:restartNumberingAfterBreak="0">
    <w:nsid w:val="17A125C9"/>
    <w:multiLevelType w:val="multilevel"/>
    <w:tmpl w:val="8970FF2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9"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10"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1"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3"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4" w15:restartNumberingAfterBreak="0">
    <w:nsid w:val="22611BE4"/>
    <w:multiLevelType w:val="multilevel"/>
    <w:tmpl w:val="365E2380"/>
    <w:lvl w:ilvl="0">
      <w:start w:val="1"/>
      <w:numFmt w:val="decimal"/>
      <w:lvlText w:val="%1."/>
      <w:lvlJc w:val="left"/>
      <w:pPr>
        <w:ind w:left="643"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5"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6"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7"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8" w15:restartNumberingAfterBreak="0">
    <w:nsid w:val="329F4205"/>
    <w:multiLevelType w:val="multilevel"/>
    <w:tmpl w:val="A242374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160E88"/>
    <w:multiLevelType w:val="multilevel"/>
    <w:tmpl w:val="C320255C"/>
    <w:lvl w:ilvl="0">
      <w:start w:val="1"/>
      <w:numFmt w:val="decimal"/>
      <w:lvlText w:val="%1."/>
      <w:lvlJc w:val="left"/>
      <w:pPr>
        <w:ind w:left="643" w:hanging="360"/>
      </w:pPr>
    </w:lvl>
    <w:lvl w:ilvl="1">
      <w:start w:val="1"/>
      <w:numFmt w:val="decimal"/>
      <w:lvlText w:val="%1.%2."/>
      <w:lvlJc w:val="left"/>
      <w:pPr>
        <w:ind w:left="1352"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21"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BB83D2A"/>
    <w:multiLevelType w:val="hybridMultilevel"/>
    <w:tmpl w:val="B54A609E"/>
    <w:lvl w:ilvl="0" w:tplc="D5C0C5C6">
      <w:start w:val="2"/>
      <w:numFmt w:val="bullet"/>
      <w:lvlText w:val="•"/>
      <w:lvlJc w:val="left"/>
      <w:pPr>
        <w:ind w:left="1440" w:hanging="720"/>
      </w:pPr>
      <w:rPr>
        <w:rFonts w:hint="default" w:ascii="Gill Sans MT" w:hAnsi="Gill Sans MT" w:eastAsia="Gill Sans MT" w:cs="Gill Sans MT"/>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24" w15:restartNumberingAfterBreak="0">
    <w:nsid w:val="437E763F"/>
    <w:multiLevelType w:val="multilevel"/>
    <w:tmpl w:val="370C435C"/>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2F7EB9"/>
    <w:multiLevelType w:val="multilevel"/>
    <w:tmpl w:val="CB18D95A"/>
    <w:lvl w:ilvl="0">
      <w:start w:val="10"/>
      <w:numFmt w:val="decimal"/>
      <w:lvlText w:val="%1"/>
      <w:lvlJc w:val="left"/>
      <w:pPr>
        <w:ind w:left="390" w:hanging="390"/>
      </w:pPr>
      <w:rPr>
        <w:rFonts w:hint="default"/>
      </w:rPr>
    </w:lvl>
    <w:lvl w:ilvl="1">
      <w:start w:val="1"/>
      <w:numFmt w:val="decimal"/>
      <w:lvlText w:val="%1.%2"/>
      <w:lvlJc w:val="left"/>
      <w:pPr>
        <w:ind w:left="567" w:hanging="207"/>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557A9"/>
    <w:multiLevelType w:val="multilevel"/>
    <w:tmpl w:val="9DB00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C226E"/>
    <w:multiLevelType w:val="multilevel"/>
    <w:tmpl w:val="C32025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9"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30"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32" w15:restartNumberingAfterBreak="0">
    <w:nsid w:val="53D00DA8"/>
    <w:multiLevelType w:val="hybridMultilevel"/>
    <w:tmpl w:val="C664712E"/>
    <w:lvl w:ilvl="0" w:tplc="08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3"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34"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CB4792B"/>
    <w:multiLevelType w:val="multilevel"/>
    <w:tmpl w:val="C320255C"/>
    <w:lvl w:ilvl="0">
      <w:start w:val="1"/>
      <w:numFmt w:val="decimal"/>
      <w:lvlText w:val="%1."/>
      <w:lvlJc w:val="left"/>
      <w:pPr>
        <w:ind w:left="643" w:hanging="360"/>
      </w:pPr>
    </w:lvl>
    <w:lvl w:ilvl="1">
      <w:start w:val="1"/>
      <w:numFmt w:val="decimal"/>
      <w:lvlText w:val="%1.%2."/>
      <w:lvlJc w:val="left"/>
      <w:pPr>
        <w:ind w:left="1352"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37" w15:restartNumberingAfterBreak="0">
    <w:nsid w:val="62825BF0"/>
    <w:multiLevelType w:val="multilevel"/>
    <w:tmpl w:val="9DB00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40" w15:restartNumberingAfterBreak="0">
    <w:nsid w:val="67AF6D01"/>
    <w:multiLevelType w:val="multilevel"/>
    <w:tmpl w:val="A2423748"/>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b/>
        <w:bCs/>
      </w:rPr>
    </w:lvl>
    <w:lvl w:ilvl="2">
      <w:start w:val="1"/>
      <w:numFmt w:val="decimal"/>
      <w:lvlText w:val="%1.%2.%3."/>
      <w:lvlJc w:val="left"/>
      <w:pPr>
        <w:ind w:left="1584" w:hanging="504"/>
      </w:pPr>
      <w:rPr>
        <w:rFonts w:hint="default"/>
        <w:b/>
        <w:bCs/>
      </w:rPr>
    </w:lvl>
    <w:lvl w:ilvl="3">
      <w:start w:val="1"/>
      <w:numFmt w:val="decimal"/>
      <w:lvlText w:val="%1.%2.%3.%4."/>
      <w:lvlJc w:val="left"/>
      <w:pPr>
        <w:ind w:left="2088" w:hanging="648"/>
      </w:pPr>
      <w:rPr>
        <w:rFonts w:hint="default"/>
        <w:b w:val="0"/>
        <w:bCs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42" w15:restartNumberingAfterBreak="0">
    <w:nsid w:val="703C037E"/>
    <w:multiLevelType w:val="hybridMultilevel"/>
    <w:tmpl w:val="337ED6CC"/>
    <w:lvl w:ilvl="0" w:tplc="D5C0C5C6">
      <w:start w:val="2"/>
      <w:numFmt w:val="bullet"/>
      <w:lvlText w:val="•"/>
      <w:lvlJc w:val="left"/>
      <w:pPr>
        <w:ind w:left="1440" w:hanging="720"/>
      </w:pPr>
      <w:rPr>
        <w:rFonts w:hint="default" w:ascii="Gill Sans MT" w:hAnsi="Gill Sans MT" w:eastAsia="Gill Sans MT" w:cs="Gill Sans M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45" w15:restartNumberingAfterBreak="0">
    <w:nsid w:val="72DA6FF6"/>
    <w:multiLevelType w:val="hybridMultilevel"/>
    <w:tmpl w:val="FCD628EA"/>
    <w:lvl w:ilvl="0" w:tplc="0809000F">
      <w:start w:val="1"/>
      <w:numFmt w:val="decimal"/>
      <w:lvlText w:val="%1."/>
      <w:lvlJc w:val="left"/>
      <w:pPr>
        <w:ind w:left="2072" w:hanging="360"/>
      </w:pPr>
    </w:lvl>
    <w:lvl w:ilvl="1" w:tplc="08090019" w:tentative="1">
      <w:start w:val="1"/>
      <w:numFmt w:val="lowerLetter"/>
      <w:lvlText w:val="%2."/>
      <w:lvlJc w:val="left"/>
      <w:pPr>
        <w:ind w:left="2792" w:hanging="360"/>
      </w:pPr>
    </w:lvl>
    <w:lvl w:ilvl="2" w:tplc="0809001B" w:tentative="1">
      <w:start w:val="1"/>
      <w:numFmt w:val="lowerRoman"/>
      <w:lvlText w:val="%3."/>
      <w:lvlJc w:val="right"/>
      <w:pPr>
        <w:ind w:left="3512" w:hanging="180"/>
      </w:pPr>
    </w:lvl>
    <w:lvl w:ilvl="3" w:tplc="0809000F" w:tentative="1">
      <w:start w:val="1"/>
      <w:numFmt w:val="decimal"/>
      <w:lvlText w:val="%4."/>
      <w:lvlJc w:val="left"/>
      <w:pPr>
        <w:ind w:left="4232" w:hanging="360"/>
      </w:pPr>
    </w:lvl>
    <w:lvl w:ilvl="4" w:tplc="08090019" w:tentative="1">
      <w:start w:val="1"/>
      <w:numFmt w:val="lowerLetter"/>
      <w:lvlText w:val="%5."/>
      <w:lvlJc w:val="left"/>
      <w:pPr>
        <w:ind w:left="4952" w:hanging="360"/>
      </w:pPr>
    </w:lvl>
    <w:lvl w:ilvl="5" w:tplc="0809001B" w:tentative="1">
      <w:start w:val="1"/>
      <w:numFmt w:val="lowerRoman"/>
      <w:lvlText w:val="%6."/>
      <w:lvlJc w:val="right"/>
      <w:pPr>
        <w:ind w:left="5672" w:hanging="180"/>
      </w:pPr>
    </w:lvl>
    <w:lvl w:ilvl="6" w:tplc="0809000F" w:tentative="1">
      <w:start w:val="1"/>
      <w:numFmt w:val="decimal"/>
      <w:lvlText w:val="%7."/>
      <w:lvlJc w:val="left"/>
      <w:pPr>
        <w:ind w:left="6392" w:hanging="360"/>
      </w:pPr>
    </w:lvl>
    <w:lvl w:ilvl="7" w:tplc="08090019" w:tentative="1">
      <w:start w:val="1"/>
      <w:numFmt w:val="lowerLetter"/>
      <w:lvlText w:val="%8."/>
      <w:lvlJc w:val="left"/>
      <w:pPr>
        <w:ind w:left="7112" w:hanging="360"/>
      </w:pPr>
    </w:lvl>
    <w:lvl w:ilvl="8" w:tplc="0809001B" w:tentative="1">
      <w:start w:val="1"/>
      <w:numFmt w:val="lowerRoman"/>
      <w:lvlText w:val="%9."/>
      <w:lvlJc w:val="right"/>
      <w:pPr>
        <w:ind w:left="7832" w:hanging="180"/>
      </w:pPr>
    </w:lvl>
  </w:abstractNum>
  <w:abstractNum w:abstractNumId="46" w15:restartNumberingAfterBreak="0">
    <w:nsid w:val="74397705"/>
    <w:multiLevelType w:val="hybridMultilevel"/>
    <w:tmpl w:val="BB54F714"/>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7"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9DE1B2B"/>
    <w:multiLevelType w:val="multilevel"/>
    <w:tmpl w:val="EDD8037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50"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51"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35"/>
  </w:num>
  <w:num w:numId="2" w16cid:durableId="2028212009">
    <w:abstractNumId w:val="1"/>
  </w:num>
  <w:num w:numId="3" w16cid:durableId="1657296629">
    <w:abstractNumId w:val="31"/>
  </w:num>
  <w:num w:numId="4" w16cid:durableId="1833593964">
    <w:abstractNumId w:val="43"/>
  </w:num>
  <w:num w:numId="5" w16cid:durableId="547184476">
    <w:abstractNumId w:val="21"/>
  </w:num>
  <w:num w:numId="6" w16cid:durableId="108135992">
    <w:abstractNumId w:val="28"/>
  </w:num>
  <w:num w:numId="7" w16cid:durableId="1195538588">
    <w:abstractNumId w:val="10"/>
  </w:num>
  <w:num w:numId="8" w16cid:durableId="960645449">
    <w:abstractNumId w:val="8"/>
  </w:num>
  <w:num w:numId="9" w16cid:durableId="214899396">
    <w:abstractNumId w:val="33"/>
  </w:num>
  <w:num w:numId="10" w16cid:durableId="1790272115">
    <w:abstractNumId w:val="41"/>
  </w:num>
  <w:num w:numId="11" w16cid:durableId="1667661249">
    <w:abstractNumId w:val="29"/>
  </w:num>
  <w:num w:numId="12" w16cid:durableId="26219251">
    <w:abstractNumId w:val="13"/>
  </w:num>
  <w:num w:numId="13" w16cid:durableId="835000724">
    <w:abstractNumId w:val="44"/>
  </w:num>
  <w:num w:numId="14" w16cid:durableId="500001313">
    <w:abstractNumId w:val="12"/>
  </w:num>
  <w:num w:numId="15" w16cid:durableId="1854493692">
    <w:abstractNumId w:val="17"/>
  </w:num>
  <w:num w:numId="16" w16cid:durableId="1709914299">
    <w:abstractNumId w:val="16"/>
  </w:num>
  <w:num w:numId="17" w16cid:durableId="1717923721">
    <w:abstractNumId w:val="5"/>
  </w:num>
  <w:num w:numId="18" w16cid:durableId="1457528908">
    <w:abstractNumId w:val="39"/>
  </w:num>
  <w:num w:numId="19" w16cid:durableId="715469472">
    <w:abstractNumId w:val="6"/>
  </w:num>
  <w:num w:numId="20" w16cid:durableId="920673183">
    <w:abstractNumId w:val="4"/>
  </w:num>
  <w:num w:numId="21" w16cid:durableId="1439564935">
    <w:abstractNumId w:val="49"/>
  </w:num>
  <w:num w:numId="22" w16cid:durableId="633171857">
    <w:abstractNumId w:val="23"/>
  </w:num>
  <w:num w:numId="23" w16cid:durableId="1549488535">
    <w:abstractNumId w:val="36"/>
  </w:num>
  <w:num w:numId="24" w16cid:durableId="2120953262">
    <w:abstractNumId w:val="20"/>
  </w:num>
  <w:num w:numId="25" w16cid:durableId="725177320">
    <w:abstractNumId w:val="51"/>
  </w:num>
  <w:num w:numId="26" w16cid:durableId="466821812">
    <w:abstractNumId w:val="50"/>
  </w:num>
  <w:num w:numId="27" w16cid:durableId="1985314267">
    <w:abstractNumId w:val="15"/>
  </w:num>
  <w:num w:numId="28" w16cid:durableId="870609042">
    <w:abstractNumId w:val="9"/>
  </w:num>
  <w:num w:numId="29" w16cid:durableId="1529680618">
    <w:abstractNumId w:val="30"/>
  </w:num>
  <w:num w:numId="30" w16cid:durableId="1458598599">
    <w:abstractNumId w:val="47"/>
  </w:num>
  <w:num w:numId="31" w16cid:durableId="271136883">
    <w:abstractNumId w:val="38"/>
  </w:num>
  <w:num w:numId="32" w16cid:durableId="1470125035">
    <w:abstractNumId w:val="11"/>
  </w:num>
  <w:num w:numId="33" w16cid:durableId="748506166">
    <w:abstractNumId w:val="34"/>
  </w:num>
  <w:num w:numId="34" w16cid:durableId="1798600165">
    <w:abstractNumId w:val="3"/>
  </w:num>
  <w:num w:numId="35" w16cid:durableId="1775401824">
    <w:abstractNumId w:val="45"/>
  </w:num>
  <w:num w:numId="36" w16cid:durableId="584917447">
    <w:abstractNumId w:val="26"/>
  </w:num>
  <w:num w:numId="37" w16cid:durableId="827596055">
    <w:abstractNumId w:val="14"/>
  </w:num>
  <w:num w:numId="38" w16cid:durableId="1890189788">
    <w:abstractNumId w:val="48"/>
  </w:num>
  <w:num w:numId="39" w16cid:durableId="1722897379">
    <w:abstractNumId w:val="2"/>
  </w:num>
  <w:num w:numId="40" w16cid:durableId="271789711">
    <w:abstractNumId w:val="42"/>
  </w:num>
  <w:num w:numId="41" w16cid:durableId="864634051">
    <w:abstractNumId w:val="22"/>
  </w:num>
  <w:num w:numId="42" w16cid:durableId="641614050">
    <w:abstractNumId w:val="18"/>
  </w:num>
  <w:num w:numId="43" w16cid:durableId="773789098">
    <w:abstractNumId w:val="37"/>
  </w:num>
  <w:num w:numId="44" w16cid:durableId="690957829">
    <w:abstractNumId w:val="19"/>
  </w:num>
  <w:num w:numId="45" w16cid:durableId="706950863">
    <w:abstractNumId w:val="40"/>
  </w:num>
  <w:num w:numId="46" w16cid:durableId="1049262840">
    <w:abstractNumId w:val="0"/>
  </w:num>
  <w:num w:numId="47" w16cid:durableId="1293054266">
    <w:abstractNumId w:val="24"/>
  </w:num>
  <w:num w:numId="48" w16cid:durableId="1844202772">
    <w:abstractNumId w:val="7"/>
  </w:num>
  <w:num w:numId="49" w16cid:durableId="450246208">
    <w:abstractNumId w:val="48"/>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b/>
          <w:bCs/>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b w:val="0"/>
          <w:bCs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1523008901">
    <w:abstractNumId w:val="25"/>
  </w:num>
  <w:num w:numId="51" w16cid:durableId="1237132528">
    <w:abstractNumId w:val="27"/>
  </w:num>
  <w:num w:numId="52" w16cid:durableId="1569027723">
    <w:abstractNumId w:val="46"/>
  </w:num>
  <w:num w:numId="53" w16cid:durableId="2207985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45AFF"/>
    <w:rsid w:val="00052E9C"/>
    <w:rsid w:val="000546FF"/>
    <w:rsid w:val="0007147D"/>
    <w:rsid w:val="0007502B"/>
    <w:rsid w:val="00080B22"/>
    <w:rsid w:val="000B09C7"/>
    <w:rsid w:val="000E0F05"/>
    <w:rsid w:val="000F5B68"/>
    <w:rsid w:val="0016728E"/>
    <w:rsid w:val="00180D36"/>
    <w:rsid w:val="001D22B4"/>
    <w:rsid w:val="001E1233"/>
    <w:rsid w:val="001E2245"/>
    <w:rsid w:val="00206693"/>
    <w:rsid w:val="00210F8F"/>
    <w:rsid w:val="00211948"/>
    <w:rsid w:val="00276866"/>
    <w:rsid w:val="002814B6"/>
    <w:rsid w:val="002B09A8"/>
    <w:rsid w:val="002C4E77"/>
    <w:rsid w:val="002D3610"/>
    <w:rsid w:val="002E34FF"/>
    <w:rsid w:val="002F2DA2"/>
    <w:rsid w:val="002F31FA"/>
    <w:rsid w:val="00306E4A"/>
    <w:rsid w:val="00321C37"/>
    <w:rsid w:val="00336AA7"/>
    <w:rsid w:val="00344E1D"/>
    <w:rsid w:val="00350099"/>
    <w:rsid w:val="0039297F"/>
    <w:rsid w:val="003A6B9D"/>
    <w:rsid w:val="003C7421"/>
    <w:rsid w:val="003D7C57"/>
    <w:rsid w:val="003E6EB7"/>
    <w:rsid w:val="003F4740"/>
    <w:rsid w:val="004204FC"/>
    <w:rsid w:val="004A16E0"/>
    <w:rsid w:val="004B22B5"/>
    <w:rsid w:val="004B726D"/>
    <w:rsid w:val="004C7080"/>
    <w:rsid w:val="004F5904"/>
    <w:rsid w:val="00505BE2"/>
    <w:rsid w:val="005553B6"/>
    <w:rsid w:val="005623AB"/>
    <w:rsid w:val="00565892"/>
    <w:rsid w:val="005865C8"/>
    <w:rsid w:val="00595750"/>
    <w:rsid w:val="005A2021"/>
    <w:rsid w:val="005A6BE0"/>
    <w:rsid w:val="005B525A"/>
    <w:rsid w:val="005D4997"/>
    <w:rsid w:val="005E2FD2"/>
    <w:rsid w:val="005F031B"/>
    <w:rsid w:val="00615CA7"/>
    <w:rsid w:val="006241E3"/>
    <w:rsid w:val="00647E1E"/>
    <w:rsid w:val="00674503"/>
    <w:rsid w:val="006A3179"/>
    <w:rsid w:val="006A4BE7"/>
    <w:rsid w:val="006A690A"/>
    <w:rsid w:val="006B490A"/>
    <w:rsid w:val="006F035F"/>
    <w:rsid w:val="0070050A"/>
    <w:rsid w:val="007314E1"/>
    <w:rsid w:val="00752A5E"/>
    <w:rsid w:val="0077468F"/>
    <w:rsid w:val="007827DD"/>
    <w:rsid w:val="00790E68"/>
    <w:rsid w:val="007A4863"/>
    <w:rsid w:val="007A562A"/>
    <w:rsid w:val="007B4A69"/>
    <w:rsid w:val="007B523E"/>
    <w:rsid w:val="007D6C5E"/>
    <w:rsid w:val="0080439C"/>
    <w:rsid w:val="0086506B"/>
    <w:rsid w:val="00866353"/>
    <w:rsid w:val="008A472D"/>
    <w:rsid w:val="008B1232"/>
    <w:rsid w:val="008B412F"/>
    <w:rsid w:val="008B6DB8"/>
    <w:rsid w:val="008C58B6"/>
    <w:rsid w:val="008C6B40"/>
    <w:rsid w:val="009001F4"/>
    <w:rsid w:val="0090681C"/>
    <w:rsid w:val="00921FE0"/>
    <w:rsid w:val="0096424F"/>
    <w:rsid w:val="00990755"/>
    <w:rsid w:val="00994511"/>
    <w:rsid w:val="009B5946"/>
    <w:rsid w:val="009C1256"/>
    <w:rsid w:val="009D69C6"/>
    <w:rsid w:val="009D6F8F"/>
    <w:rsid w:val="00A173F6"/>
    <w:rsid w:val="00A2364C"/>
    <w:rsid w:val="00A440BF"/>
    <w:rsid w:val="00A52859"/>
    <w:rsid w:val="00A62CE5"/>
    <w:rsid w:val="00A92C9A"/>
    <w:rsid w:val="00AA4DCC"/>
    <w:rsid w:val="00AB44D3"/>
    <w:rsid w:val="00AC1926"/>
    <w:rsid w:val="00AC2838"/>
    <w:rsid w:val="00AD44BE"/>
    <w:rsid w:val="00AF4B2C"/>
    <w:rsid w:val="00B11D79"/>
    <w:rsid w:val="00B251AD"/>
    <w:rsid w:val="00B27225"/>
    <w:rsid w:val="00B42227"/>
    <w:rsid w:val="00B56DA9"/>
    <w:rsid w:val="00B602F2"/>
    <w:rsid w:val="00B66A43"/>
    <w:rsid w:val="00BC21AA"/>
    <w:rsid w:val="00BE3BBA"/>
    <w:rsid w:val="00BF297E"/>
    <w:rsid w:val="00C016FC"/>
    <w:rsid w:val="00C11D92"/>
    <w:rsid w:val="00C163F2"/>
    <w:rsid w:val="00C3062C"/>
    <w:rsid w:val="00C85189"/>
    <w:rsid w:val="00CB34D1"/>
    <w:rsid w:val="00CF6C9A"/>
    <w:rsid w:val="00D12AC6"/>
    <w:rsid w:val="00D16060"/>
    <w:rsid w:val="00D37E23"/>
    <w:rsid w:val="00D63853"/>
    <w:rsid w:val="00D6505C"/>
    <w:rsid w:val="00D65AAB"/>
    <w:rsid w:val="00D817DF"/>
    <w:rsid w:val="00D82651"/>
    <w:rsid w:val="00DB6281"/>
    <w:rsid w:val="00E85DD1"/>
    <w:rsid w:val="00EA4EB5"/>
    <w:rsid w:val="00EB11F7"/>
    <w:rsid w:val="00EC6A9F"/>
    <w:rsid w:val="00EF0A5A"/>
    <w:rsid w:val="00EF46CD"/>
    <w:rsid w:val="00F17F4B"/>
    <w:rsid w:val="00F25DDC"/>
    <w:rsid w:val="00F41A68"/>
    <w:rsid w:val="00F44942"/>
    <w:rsid w:val="00F517FD"/>
    <w:rsid w:val="00F70868"/>
    <w:rsid w:val="00F96DC4"/>
    <w:rsid w:val="00FA6069"/>
    <w:rsid w:val="00FA680C"/>
    <w:rsid w:val="00FC05A3"/>
    <w:rsid w:val="00FD71C2"/>
    <w:rsid w:val="0495DF12"/>
    <w:rsid w:val="191C568C"/>
    <w:rsid w:val="23A4477B"/>
    <w:rsid w:val="339381EF"/>
    <w:rsid w:val="35B5E670"/>
    <w:rsid w:val="36FFCB3C"/>
    <w:rsid w:val="3760C874"/>
    <w:rsid w:val="3BD8F77E"/>
    <w:rsid w:val="3C47D779"/>
    <w:rsid w:val="47AAE8AE"/>
    <w:rsid w:val="49B7C63E"/>
    <w:rsid w:val="564E35F0"/>
    <w:rsid w:val="579318D7"/>
    <w:rsid w:val="5EB83139"/>
    <w:rsid w:val="622A8244"/>
    <w:rsid w:val="636DA103"/>
    <w:rsid w:val="66B4A18F"/>
    <w:rsid w:val="686DCDD3"/>
    <w:rsid w:val="7731EAAA"/>
    <w:rsid w:val="7EEB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E224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224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1Char" w:customStyle="1">
    <w:name w:val="Heading 1 Char"/>
    <w:basedOn w:val="DefaultParagraphFont"/>
    <w:link w:val="Heading1"/>
    <w:uiPriority w:val="9"/>
    <w:rsid w:val="001E224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1E2245"/>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7D6C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6</revision>
  <dcterms:created xsi:type="dcterms:W3CDTF">2025-02-19T09:04:00.0000000Z</dcterms:created>
  <dcterms:modified xsi:type="dcterms:W3CDTF">2025-06-10T12:43:06.5583968Z</dcterms:modified>
</coreProperties>
</file>