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0A89" w14:textId="77777777" w:rsidR="007A4863" w:rsidRDefault="007A4863" w:rsidP="00B02221">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0651A4D3" w14:textId="105DB621" w:rsidR="007A4863" w:rsidRPr="008A0837" w:rsidRDefault="00296307" w:rsidP="007A4863">
      <w:pPr>
        <w:pStyle w:val="Heading3"/>
        <w:rPr>
          <w:rFonts w:ascii="Arial" w:hAnsi="Arial"/>
          <w:b w:val="0"/>
          <w:bCs w:val="0"/>
          <w:color w:val="0070C0"/>
          <w:sz w:val="28"/>
          <w:szCs w:val="28"/>
        </w:rPr>
      </w:pPr>
      <w:r>
        <w:rPr>
          <w:rFonts w:ascii="Arial" w:hAnsi="Arial"/>
          <w:b w:val="0"/>
          <w:bCs w:val="0"/>
          <w:color w:val="0070C0"/>
          <w:sz w:val="28"/>
          <w:szCs w:val="28"/>
        </w:rPr>
        <w:t>Healthcare Resources Working Group</w:t>
      </w:r>
      <w:r w:rsidR="66B4A18F" w:rsidRPr="66B4A18F">
        <w:rPr>
          <w:rFonts w:ascii="Arial" w:hAnsi="Arial"/>
          <w:b w:val="0"/>
          <w:bCs w:val="0"/>
          <w:i/>
          <w:iCs/>
          <w:color w:val="0070C0"/>
          <w:sz w:val="28"/>
          <w:szCs w:val="28"/>
        </w:rPr>
        <w:t xml:space="preserve"> –</w:t>
      </w:r>
      <w:r w:rsidR="66B4A18F" w:rsidRPr="66B4A18F">
        <w:rPr>
          <w:rFonts w:ascii="Arial" w:hAnsi="Arial"/>
          <w:b w:val="0"/>
          <w:bCs w:val="0"/>
          <w:color w:val="0070C0"/>
          <w:sz w:val="28"/>
          <w:szCs w:val="28"/>
        </w:rPr>
        <w:t xml:space="preserve"> Terms of Reference</w:t>
      </w:r>
    </w:p>
    <w:p w14:paraId="6D097A72" w14:textId="1322D413" w:rsidR="3760C874" w:rsidRDefault="3760C874" w:rsidP="3760C874">
      <w:pPr>
        <w:spacing w:after="0" w:line="240" w:lineRule="auto"/>
        <w:rPr>
          <w:rFonts w:ascii="Calibri" w:eastAsia="Calibri" w:hAnsi="Calibri" w:cs="Calibri"/>
          <w:b/>
          <w:bCs/>
        </w:rPr>
      </w:pPr>
    </w:p>
    <w:p w14:paraId="284E5D19" w14:textId="21216E09" w:rsidR="007A4863" w:rsidRPr="00296307" w:rsidRDefault="191C568C" w:rsidP="3760C874">
      <w:pPr>
        <w:pStyle w:val="ListParagraph"/>
        <w:numPr>
          <w:ilvl w:val="0"/>
          <w:numId w:val="1"/>
        </w:numPr>
        <w:spacing w:after="0" w:line="240" w:lineRule="auto"/>
        <w:rPr>
          <w:rFonts w:ascii="Calibri" w:eastAsia="Calibri" w:hAnsi="Calibri" w:cs="Calibri"/>
          <w:b/>
          <w:bCs/>
        </w:rPr>
      </w:pPr>
      <w:r w:rsidRPr="191C568C">
        <w:rPr>
          <w:rFonts w:ascii="Calibri" w:eastAsia="Calibri" w:hAnsi="Calibri" w:cs="Calibri"/>
          <w:b/>
          <w:bCs/>
        </w:rPr>
        <w:t>Purpose</w:t>
      </w:r>
    </w:p>
    <w:p w14:paraId="01093D68" w14:textId="21585695" w:rsidR="191C568C" w:rsidRDefault="3A602B13" w:rsidP="3A602B13">
      <w:pPr>
        <w:spacing w:after="0" w:line="240" w:lineRule="auto"/>
        <w:ind w:left="720"/>
        <w:rPr>
          <w:rFonts w:eastAsia="Calibri"/>
        </w:rPr>
      </w:pPr>
      <w:r w:rsidRPr="3A602B13">
        <w:rPr>
          <w:rFonts w:eastAsia="Calibri"/>
        </w:rPr>
        <w:t xml:space="preserve">The purpose of the Healthcare Resources (HRG) Working Group is to provide ophthalmologists’ expertise to national NHS bodies concerning coding, tariff and costing to support appropriate allocation of ophthalmic healthcare funding.  It also acts as the NHS </w:t>
      </w:r>
      <w:hyperlink r:id="rId8">
        <w:r w:rsidRPr="3A602B13">
          <w:rPr>
            <w:rStyle w:val="Hyperlink"/>
            <w:rFonts w:eastAsia="Calibri"/>
          </w:rPr>
          <w:t xml:space="preserve">National </w:t>
        </w:r>
        <w:proofErr w:type="spellStart"/>
        <w:r w:rsidRPr="3A602B13">
          <w:rPr>
            <w:rStyle w:val="Hyperlink"/>
            <w:rFonts w:eastAsia="Calibri"/>
          </w:rPr>
          <w:t>Casemix</w:t>
        </w:r>
        <w:proofErr w:type="spellEnd"/>
        <w:r w:rsidRPr="3A602B13">
          <w:rPr>
            <w:rStyle w:val="Hyperlink"/>
            <w:rFonts w:eastAsia="Calibri"/>
          </w:rPr>
          <w:t xml:space="preserve"> Office</w:t>
        </w:r>
      </w:hyperlink>
      <w:r w:rsidRPr="3A602B13">
        <w:rPr>
          <w:rFonts w:eastAsia="Calibri"/>
        </w:rPr>
        <w:t xml:space="preserve"> Expert Working Group for Ophthalmology. It is accountable to the Quality and Standards Committee</w:t>
      </w:r>
    </w:p>
    <w:p w14:paraId="619DF8A9" w14:textId="7AA4F930" w:rsidR="3760C874" w:rsidRDefault="3760C874" w:rsidP="3760C874">
      <w:pPr>
        <w:spacing w:after="0" w:line="240" w:lineRule="auto"/>
        <w:rPr>
          <w:rFonts w:eastAsia="Calibri"/>
        </w:rPr>
      </w:pPr>
    </w:p>
    <w:p w14:paraId="75193A4E" w14:textId="6B13EF85" w:rsidR="007A4863" w:rsidRPr="00EE3D6B" w:rsidRDefault="4784B2E6" w:rsidP="3760C874">
      <w:pPr>
        <w:pStyle w:val="ListParagraph"/>
        <w:numPr>
          <w:ilvl w:val="0"/>
          <w:numId w:val="1"/>
        </w:numPr>
        <w:spacing w:after="0" w:line="240" w:lineRule="auto"/>
        <w:rPr>
          <w:rFonts w:ascii="Calibri" w:eastAsia="Calibri" w:hAnsi="Calibri" w:cs="Calibri"/>
          <w:b/>
          <w:bCs/>
        </w:rPr>
      </w:pPr>
      <w:r w:rsidRPr="4784B2E6">
        <w:rPr>
          <w:rFonts w:ascii="Calibri" w:eastAsia="Calibri" w:hAnsi="Calibri" w:cs="Calibri"/>
          <w:b/>
          <w:bCs/>
        </w:rPr>
        <w:t>Main Activities</w:t>
      </w:r>
    </w:p>
    <w:p w14:paraId="65FFAED9" w14:textId="765559F1" w:rsidR="004F2A18" w:rsidRPr="004F2A18" w:rsidRDefault="004F2A18" w:rsidP="0082291D">
      <w:pPr>
        <w:pStyle w:val="ListParagraph"/>
        <w:numPr>
          <w:ilvl w:val="1"/>
          <w:numId w:val="60"/>
        </w:numPr>
        <w:ind w:left="1134" w:firstLine="0"/>
        <w:rPr>
          <w:rFonts w:eastAsia="Calibri"/>
        </w:rPr>
      </w:pPr>
      <w:r>
        <w:rPr>
          <w:rFonts w:eastAsia="Calibri"/>
        </w:rPr>
        <w:t>To be the</w:t>
      </w:r>
      <w:r w:rsidRPr="004F2A18">
        <w:rPr>
          <w:rFonts w:eastAsia="Calibri"/>
        </w:rPr>
        <w:t xml:space="preserve"> NHS </w:t>
      </w:r>
      <w:hyperlink r:id="rId9" w:tgtFrame="_blank" w:history="1">
        <w:r w:rsidRPr="004F2A18">
          <w:rPr>
            <w:rStyle w:val="Hyperlink"/>
            <w:rFonts w:eastAsia="Calibri"/>
          </w:rPr>
          <w:t xml:space="preserve">National </w:t>
        </w:r>
        <w:proofErr w:type="spellStart"/>
        <w:r w:rsidRPr="004F2A18">
          <w:rPr>
            <w:rStyle w:val="Hyperlink"/>
            <w:rFonts w:eastAsia="Calibri"/>
          </w:rPr>
          <w:t>Casemix</w:t>
        </w:r>
        <w:proofErr w:type="spellEnd"/>
        <w:r w:rsidRPr="004F2A18">
          <w:rPr>
            <w:rStyle w:val="Hyperlink"/>
            <w:rFonts w:eastAsia="Calibri"/>
          </w:rPr>
          <w:t xml:space="preserve"> Office</w:t>
        </w:r>
      </w:hyperlink>
      <w:r w:rsidRPr="004F2A18">
        <w:rPr>
          <w:rFonts w:eastAsia="Calibri"/>
        </w:rPr>
        <w:t xml:space="preserve"> Expert Working Group for Ophthalmology and liaise with the National </w:t>
      </w:r>
      <w:proofErr w:type="spellStart"/>
      <w:r w:rsidRPr="004F2A18">
        <w:rPr>
          <w:rFonts w:eastAsia="Calibri"/>
        </w:rPr>
        <w:t>Casemix</w:t>
      </w:r>
      <w:proofErr w:type="spellEnd"/>
      <w:r w:rsidRPr="004F2A18">
        <w:rPr>
          <w:rFonts w:eastAsia="Calibri"/>
        </w:rPr>
        <w:t xml:space="preserve"> Office and subspecialist experts and groups on all coding issues, including HRG and OPCS. </w:t>
      </w:r>
    </w:p>
    <w:p w14:paraId="1CE3A216" w14:textId="34CEFBDB" w:rsidR="004F2A18" w:rsidRPr="004F2A18" w:rsidRDefault="00823942" w:rsidP="0082291D">
      <w:pPr>
        <w:pStyle w:val="ListParagraph"/>
        <w:numPr>
          <w:ilvl w:val="1"/>
          <w:numId w:val="60"/>
        </w:numPr>
        <w:ind w:left="1134" w:firstLine="0"/>
        <w:rPr>
          <w:rFonts w:eastAsia="Calibri"/>
        </w:rPr>
      </w:pPr>
      <w:r>
        <w:rPr>
          <w:rFonts w:eastAsia="Calibri"/>
        </w:rPr>
        <w:t>Review</w:t>
      </w:r>
      <w:r w:rsidR="004F2A18" w:rsidRPr="004F2A18">
        <w:rPr>
          <w:rFonts w:eastAsia="Calibri"/>
        </w:rPr>
        <w:t xml:space="preserve"> all HRG and tariff related information and funding model issues associated with the Department of Health and Social Care, NHSE (</w:t>
      </w:r>
      <w:proofErr w:type="gramStart"/>
      <w:r w:rsidR="004F2A18" w:rsidRPr="004F2A18">
        <w:rPr>
          <w:rFonts w:eastAsia="Calibri"/>
        </w:rPr>
        <w:t>in particular the</w:t>
      </w:r>
      <w:proofErr w:type="gramEnd"/>
      <w:r w:rsidR="004F2A18" w:rsidRPr="004F2A18">
        <w:rPr>
          <w:rFonts w:eastAsia="Calibri"/>
        </w:rPr>
        <w:t xml:space="preserve"> National </w:t>
      </w:r>
      <w:proofErr w:type="spellStart"/>
      <w:r w:rsidR="004F2A18" w:rsidRPr="004F2A18">
        <w:rPr>
          <w:rFonts w:eastAsia="Calibri"/>
        </w:rPr>
        <w:t>Casemix</w:t>
      </w:r>
      <w:proofErr w:type="spellEnd"/>
      <w:r w:rsidR="004F2A18" w:rsidRPr="004F2A18">
        <w:rPr>
          <w:rFonts w:eastAsia="Calibri"/>
        </w:rPr>
        <w:t xml:space="preserve"> Office) etc. to encourage that allocation of healthcare funding reflects the complexities associated with patient mix and treatment across the NHS as effectively as possible. </w:t>
      </w:r>
    </w:p>
    <w:p w14:paraId="63CDE501" w14:textId="77777777" w:rsidR="004F2A18" w:rsidRPr="004F2A18" w:rsidRDefault="4784B2E6" w:rsidP="0082291D">
      <w:pPr>
        <w:pStyle w:val="ListParagraph"/>
        <w:numPr>
          <w:ilvl w:val="1"/>
          <w:numId w:val="60"/>
        </w:numPr>
        <w:ind w:left="1134" w:firstLine="0"/>
        <w:rPr>
          <w:rFonts w:eastAsia="Calibri"/>
        </w:rPr>
      </w:pPr>
      <w:r w:rsidRPr="4784B2E6">
        <w:rPr>
          <w:rFonts w:eastAsia="Calibri"/>
        </w:rPr>
        <w:t xml:space="preserve">Work with the National </w:t>
      </w:r>
      <w:proofErr w:type="spellStart"/>
      <w:r w:rsidRPr="4784B2E6">
        <w:rPr>
          <w:rFonts w:eastAsia="Calibri"/>
        </w:rPr>
        <w:t>Casemix</w:t>
      </w:r>
      <w:proofErr w:type="spellEnd"/>
      <w:r w:rsidRPr="4784B2E6">
        <w:rPr>
          <w:rFonts w:eastAsia="Calibri"/>
        </w:rPr>
        <w:t xml:space="preserve"> Office (NCO) to develop and maintain dynamic </w:t>
      </w:r>
      <w:proofErr w:type="spellStart"/>
      <w:r w:rsidRPr="4784B2E6">
        <w:rPr>
          <w:rFonts w:eastAsia="Calibri"/>
        </w:rPr>
        <w:t>casemix</w:t>
      </w:r>
      <w:proofErr w:type="spellEnd"/>
      <w:r w:rsidRPr="4784B2E6">
        <w:rPr>
          <w:rFonts w:eastAsia="Calibri"/>
        </w:rPr>
        <w:t xml:space="preserve"> information for ophthalmology services and support the NCO in understanding the how and why of care provided to patients and advise on any changes required for increased accuracy or as new procedures are developed. </w:t>
      </w:r>
    </w:p>
    <w:p w14:paraId="6256B56D" w14:textId="0C0526F1" w:rsidR="4784B2E6" w:rsidRDefault="4784B2E6" w:rsidP="0082291D">
      <w:pPr>
        <w:pStyle w:val="ListParagraph"/>
        <w:numPr>
          <w:ilvl w:val="1"/>
          <w:numId w:val="60"/>
        </w:numPr>
        <w:ind w:left="1134" w:firstLine="0"/>
        <w:rPr>
          <w:rFonts w:eastAsia="Calibri"/>
        </w:rPr>
      </w:pPr>
      <w:r w:rsidRPr="4784B2E6">
        <w:rPr>
          <w:rFonts w:eastAsia="Calibri"/>
        </w:rPr>
        <w:t>Reflect the College’s wider policy position on coding, tariff and costings where relevant</w:t>
      </w:r>
    </w:p>
    <w:p w14:paraId="6CD74E59" w14:textId="77777777" w:rsidR="004F2A18" w:rsidRPr="004F2A18" w:rsidRDefault="004F2A18" w:rsidP="0082291D">
      <w:pPr>
        <w:pStyle w:val="ListParagraph"/>
        <w:numPr>
          <w:ilvl w:val="1"/>
          <w:numId w:val="60"/>
        </w:numPr>
        <w:ind w:left="1134" w:firstLine="0"/>
        <w:rPr>
          <w:rFonts w:eastAsia="Calibri"/>
        </w:rPr>
      </w:pPr>
      <w:r w:rsidRPr="004F2A18">
        <w:rPr>
          <w:rFonts w:eastAsia="Calibri"/>
        </w:rPr>
        <w:t>Provide a source of expertise for local and national commissioners on appropriate funding for ophthalmic care including potential new models of funding. </w:t>
      </w:r>
    </w:p>
    <w:p w14:paraId="1AE59742" w14:textId="77777777" w:rsidR="004F2A18" w:rsidRPr="004F2A18" w:rsidRDefault="004F2A18" w:rsidP="0082291D">
      <w:pPr>
        <w:pStyle w:val="ListParagraph"/>
        <w:numPr>
          <w:ilvl w:val="1"/>
          <w:numId w:val="60"/>
        </w:numPr>
        <w:ind w:left="1134" w:firstLine="0"/>
        <w:rPr>
          <w:rFonts w:eastAsia="Calibri"/>
        </w:rPr>
      </w:pPr>
      <w:r w:rsidRPr="004F2A18">
        <w:rPr>
          <w:rFonts w:eastAsia="Calibri"/>
        </w:rPr>
        <w:t>Discuss and offer advice to, or answer queries from, RCOphth staff, officers, committees and members on coding, funding, and payment issues. </w:t>
      </w:r>
    </w:p>
    <w:p w14:paraId="1CF742CA" w14:textId="77777777" w:rsidR="00F4035B" w:rsidRDefault="00F4035B" w:rsidP="0082291D">
      <w:pPr>
        <w:pStyle w:val="ListParagraph"/>
        <w:numPr>
          <w:ilvl w:val="1"/>
          <w:numId w:val="60"/>
        </w:numPr>
        <w:spacing w:after="0" w:line="240" w:lineRule="auto"/>
        <w:ind w:left="1134" w:firstLine="0"/>
        <w:rPr>
          <w:rFonts w:eastAsia="Calibri"/>
        </w:rPr>
      </w:pPr>
      <w:r w:rsidRPr="00F4035B">
        <w:rPr>
          <w:rFonts w:eastAsia="Calibri"/>
        </w:rPr>
        <w:t>To disseminate information and provide a source of expertise on coding and healthcare funding to the RCOphth and members. </w:t>
      </w:r>
    </w:p>
    <w:p w14:paraId="01DE86E1" w14:textId="77777777" w:rsidR="00D108D7" w:rsidRDefault="00F4035B" w:rsidP="0082291D">
      <w:pPr>
        <w:pStyle w:val="ListParagraph"/>
        <w:numPr>
          <w:ilvl w:val="1"/>
          <w:numId w:val="60"/>
        </w:numPr>
        <w:spacing w:after="0" w:line="240" w:lineRule="auto"/>
        <w:ind w:left="1134" w:firstLine="0"/>
        <w:rPr>
          <w:rFonts w:eastAsia="Calibri"/>
        </w:rPr>
      </w:pPr>
      <w:r w:rsidRPr="00F4035B">
        <w:rPr>
          <w:rFonts w:eastAsia="Calibri"/>
        </w:rPr>
        <w:t>To support the RCOphth and ophthalmologists in contributing to the development of new funding mechanisms where appropriate.</w:t>
      </w:r>
    </w:p>
    <w:p w14:paraId="4F6E756B" w14:textId="7B0820C8" w:rsidR="003307CA" w:rsidRPr="00D108D7" w:rsidRDefault="005A0C85" w:rsidP="0082291D">
      <w:pPr>
        <w:pStyle w:val="ListParagraph"/>
        <w:numPr>
          <w:ilvl w:val="1"/>
          <w:numId w:val="60"/>
        </w:numPr>
        <w:spacing w:after="0" w:line="240" w:lineRule="auto"/>
        <w:ind w:left="1134" w:firstLine="0"/>
        <w:rPr>
          <w:rFonts w:eastAsia="Calibri"/>
        </w:rPr>
      </w:pPr>
      <w:r w:rsidRPr="00D108D7">
        <w:rPr>
          <w:rFonts w:ascii="Gill Sans MT" w:eastAsia="Gill Sans MT" w:hAnsi="Gill Sans MT" w:cs="Gill Sans MT"/>
          <w:color w:val="00B0F0"/>
        </w:rPr>
        <w:t xml:space="preserve"> </w:t>
      </w:r>
      <w:r w:rsidR="003307CA" w:rsidRPr="00D108D7">
        <w:rPr>
          <w:rFonts w:eastAsia="Calibri"/>
          <w:lang w:val="en-US"/>
        </w:rPr>
        <w:t>Actively supporting commissioners, providers and professionals to implement RCOphth guidance by providing advice on relevant standards, how to implement them and how to assess adherence through the</w:t>
      </w:r>
      <w:r w:rsidR="00B63656" w:rsidRPr="00D108D7">
        <w:rPr>
          <w:rFonts w:eastAsia="Calibri"/>
          <w:lang w:val="en-US"/>
        </w:rPr>
        <w:t xml:space="preserve"> provision of:</w:t>
      </w:r>
    </w:p>
    <w:p w14:paraId="00D557F6" w14:textId="43FBABF8" w:rsidR="00B63656" w:rsidRDefault="00B63656" w:rsidP="0082291D">
      <w:pPr>
        <w:pStyle w:val="ListParagraph"/>
        <w:numPr>
          <w:ilvl w:val="0"/>
          <w:numId w:val="38"/>
        </w:numPr>
        <w:spacing w:after="0" w:line="240" w:lineRule="auto"/>
        <w:ind w:left="1134" w:firstLine="0"/>
        <w:rPr>
          <w:rFonts w:eastAsia="Calibri"/>
        </w:rPr>
      </w:pPr>
      <w:r>
        <w:rPr>
          <w:rFonts w:eastAsia="Calibri"/>
        </w:rPr>
        <w:t>invited review service</w:t>
      </w:r>
    </w:p>
    <w:p w14:paraId="703271AE" w14:textId="77777777" w:rsidR="00D108D7" w:rsidRDefault="00877209" w:rsidP="0082291D">
      <w:pPr>
        <w:numPr>
          <w:ilvl w:val="0"/>
          <w:numId w:val="38"/>
        </w:numPr>
        <w:spacing w:after="0" w:line="240" w:lineRule="auto"/>
        <w:ind w:left="1134" w:firstLine="0"/>
        <w:rPr>
          <w:rFonts w:eastAsia="Calibri"/>
        </w:rPr>
      </w:pPr>
      <w:r w:rsidRPr="00877209">
        <w:rPr>
          <w:rFonts w:eastAsia="Calibri"/>
          <w:lang w:val="en-US"/>
        </w:rPr>
        <w:t>Raise awareness and advise on potential actions, where evidence emerges of issues which may cause poor standards or quality of care</w:t>
      </w:r>
      <w:r>
        <w:rPr>
          <w:rFonts w:eastAsia="Calibri"/>
          <w:lang w:val="en-US"/>
        </w:rPr>
        <w:t xml:space="preserve"> e.g. in liaison with the National Ophthalmology audit Database clinical audits</w:t>
      </w:r>
    </w:p>
    <w:p w14:paraId="6635C790" w14:textId="541E1510" w:rsidR="00851725" w:rsidRPr="00D108D7" w:rsidRDefault="00591D3B" w:rsidP="0082291D">
      <w:pPr>
        <w:pStyle w:val="ListParagraph"/>
        <w:numPr>
          <w:ilvl w:val="1"/>
          <w:numId w:val="60"/>
        </w:numPr>
        <w:spacing w:after="0" w:line="240" w:lineRule="auto"/>
        <w:ind w:left="1134" w:firstLine="0"/>
        <w:rPr>
          <w:rFonts w:eastAsia="Calibri"/>
        </w:rPr>
      </w:pPr>
      <w:r w:rsidRPr="00D108D7">
        <w:rPr>
          <w:rFonts w:eastAsia="Calibri"/>
          <w:lang w:val="en-US"/>
        </w:rPr>
        <w:t>Maintain active links and communication with key stakeholders including patients, other professions (clinical, managerial, commissioner) and national bodies such as healthcare regulators, to ensure appropriate College input into ophthalmic-relevant external guidance and regulatory activities, and to ensure College guidance is appropriately consulted. </w:t>
      </w:r>
      <w:r w:rsidRPr="00D108D7">
        <w:rPr>
          <w:rFonts w:eastAsia="Calibri"/>
        </w:rPr>
        <w:t> </w:t>
      </w:r>
    </w:p>
    <w:p w14:paraId="7C567D07" w14:textId="39E6579F" w:rsidR="3C47D779" w:rsidRDefault="3C47D779" w:rsidP="3C47D779">
      <w:pPr>
        <w:pStyle w:val="ListParagraph"/>
        <w:spacing w:after="0" w:line="240" w:lineRule="auto"/>
        <w:ind w:left="1440"/>
        <w:rPr>
          <w:rFonts w:ascii="Gill Sans MT" w:eastAsia="Gill Sans MT" w:hAnsi="Gill Sans MT" w:cs="Gill Sans MT"/>
          <w:color w:val="00B0F0"/>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6F933848" w:rsidR="007A4863" w:rsidRPr="007B4A69" w:rsidRDefault="00F33780" w:rsidP="001916F5">
      <w:pPr>
        <w:pStyle w:val="ListParagraph"/>
        <w:numPr>
          <w:ilvl w:val="1"/>
          <w:numId w:val="1"/>
        </w:numPr>
        <w:spacing w:after="0" w:line="240" w:lineRule="auto"/>
        <w:textAlignment w:val="baseline"/>
        <w:rPr>
          <w:rFonts w:ascii="Calibri" w:eastAsia="Calibri" w:hAnsi="Calibri" w:cs="Calibri"/>
        </w:rPr>
      </w:pPr>
      <w:r>
        <w:rPr>
          <w:rFonts w:eastAsiaTheme="minorEastAsia"/>
        </w:rPr>
        <w:t>HRG Working Group</w:t>
      </w:r>
      <w:r w:rsidR="66B4A18F" w:rsidRPr="0092286E">
        <w:rPr>
          <w:rFonts w:eastAsiaTheme="minorEastAsia"/>
        </w:rPr>
        <w:t xml:space="preserve"> </w:t>
      </w:r>
      <w:r w:rsidR="66B4A18F" w:rsidRPr="66B4A18F">
        <w:rPr>
          <w:rFonts w:eastAsiaTheme="minorEastAsia"/>
        </w:rPr>
        <w:t>is not authorised to make decisions other than in accordance with these terms of reference.</w:t>
      </w:r>
    </w:p>
    <w:p w14:paraId="06F70493" w14:textId="04C8346F" w:rsidR="007A4863" w:rsidRPr="007B4A69" w:rsidRDefault="3A602B13" w:rsidP="001916F5">
      <w:pPr>
        <w:pStyle w:val="ListParagraph"/>
        <w:numPr>
          <w:ilvl w:val="1"/>
          <w:numId w:val="1"/>
        </w:numPr>
        <w:spacing w:after="0" w:line="240" w:lineRule="auto"/>
        <w:textAlignment w:val="baseline"/>
        <w:rPr>
          <w:rFonts w:ascii="Calibri" w:eastAsia="Calibri" w:hAnsi="Calibri" w:cs="Calibri"/>
        </w:rPr>
      </w:pPr>
      <w:r w:rsidRPr="3A602B13">
        <w:rPr>
          <w:rFonts w:eastAsiaTheme="minorEastAsia"/>
        </w:rPr>
        <w:lastRenderedPageBreak/>
        <w:t xml:space="preserve">The HRG Working Group is a working group </w:t>
      </w:r>
    </w:p>
    <w:p w14:paraId="2CCE3E4C" w14:textId="2687E9DA" w:rsidR="001916F5" w:rsidRPr="001916F5" w:rsidRDefault="00A22303" w:rsidP="00A22303">
      <w:pPr>
        <w:pStyle w:val="ListParagraph"/>
        <w:numPr>
          <w:ilvl w:val="1"/>
          <w:numId w:val="1"/>
        </w:numPr>
        <w:spacing w:after="0" w:line="240" w:lineRule="auto"/>
        <w:textAlignment w:val="baseline"/>
      </w:pPr>
      <w:r>
        <w:t>No</w:t>
      </w:r>
      <w:r w:rsidR="66B4A18F">
        <w:t xml:space="preserve"> sub committees/working groups report t</w:t>
      </w:r>
      <w:r w:rsidR="007A7B28">
        <w:t xml:space="preserve">o </w:t>
      </w:r>
      <w:r>
        <w:t xml:space="preserve">the HRG Working Group </w:t>
      </w:r>
    </w:p>
    <w:p w14:paraId="11BDB95F" w14:textId="347E501B" w:rsidR="007A4863" w:rsidRPr="007B4A69" w:rsidRDefault="007A4863" w:rsidP="36FFCB3C">
      <w:pPr>
        <w:pStyle w:val="ListParagraph"/>
        <w:spacing w:after="0" w:line="240" w:lineRule="auto"/>
        <w:ind w:left="1440"/>
        <w:textAlignment w:val="baseline"/>
        <w:rPr>
          <w:rFonts w:ascii="Calibri" w:eastAsia="Calibri" w:hAnsi="Calibri" w:cs="Calibri"/>
        </w:rPr>
      </w:pPr>
    </w:p>
    <w:p w14:paraId="3469E5BC" w14:textId="649C19C3" w:rsidR="007A4863" w:rsidRPr="007B4A69" w:rsidRDefault="3760C874" w:rsidP="3760C874">
      <w:pPr>
        <w:pStyle w:val="ListParagraph"/>
        <w:keepNext/>
        <w:numPr>
          <w:ilvl w:val="0"/>
          <w:numId w:val="1"/>
        </w:numPr>
        <w:spacing w:after="0" w:line="240" w:lineRule="auto"/>
        <w:textAlignment w:val="baseline"/>
        <w:rPr>
          <w:rFonts w:eastAsiaTheme="minorEastAsia"/>
          <w:b/>
          <w:bCs/>
          <w:lang w:val="en-US"/>
        </w:rPr>
      </w:pPr>
      <w:r w:rsidRPr="3760C874">
        <w:rPr>
          <w:rFonts w:ascii="Calibri" w:eastAsia="Calibri" w:hAnsi="Calibri" w:cs="Calibri"/>
          <w:b/>
          <w:bCs/>
        </w:rPr>
        <w:t>Membership</w:t>
      </w:r>
    </w:p>
    <w:p w14:paraId="5E16A49A" w14:textId="09E5A095" w:rsidR="007A4863" w:rsidRPr="007B4A69" w:rsidRDefault="4784B2E6" w:rsidP="3A602B13">
      <w:pPr>
        <w:pStyle w:val="ListParagraph"/>
        <w:keepNext/>
        <w:numPr>
          <w:ilvl w:val="1"/>
          <w:numId w:val="1"/>
        </w:numPr>
        <w:spacing w:after="0" w:line="240" w:lineRule="auto"/>
        <w:textAlignment w:val="baseline"/>
        <w:rPr>
          <w:rFonts w:eastAsiaTheme="minorEastAsia"/>
          <w:lang w:val="en-US"/>
        </w:rPr>
      </w:pPr>
      <w:r w:rsidRPr="4784B2E6">
        <w:rPr>
          <w:rFonts w:eastAsiaTheme="minorEastAsia"/>
          <w:lang w:val="en-US"/>
        </w:rPr>
        <w:t xml:space="preserve">HRG Working Group shall consist of a minimum of 7 members and a maximum of 11 members. All members serve </w:t>
      </w:r>
      <w:proofErr w:type="gramStart"/>
      <w:r w:rsidRPr="4784B2E6">
        <w:rPr>
          <w:rFonts w:eastAsiaTheme="minorEastAsia"/>
          <w:lang w:val="en-US"/>
        </w:rPr>
        <w:t>3 year</w:t>
      </w:r>
      <w:proofErr w:type="gramEnd"/>
      <w:r w:rsidRPr="4784B2E6">
        <w:rPr>
          <w:rFonts w:eastAsiaTheme="minorEastAsia"/>
          <w:lang w:val="en-US"/>
        </w:rPr>
        <w:t xml:space="preserve"> terms, with a further 3 years subject to confirmation.</w:t>
      </w:r>
      <w:r w:rsidR="0082291D">
        <w:rPr>
          <w:rFonts w:eastAsiaTheme="minorEastAsia"/>
          <w:lang w:val="en-US"/>
        </w:rPr>
        <w:t xml:space="preserve"> </w:t>
      </w:r>
      <w:proofErr w:type="gramStart"/>
      <w:r w:rsidRPr="4784B2E6">
        <w:rPr>
          <w:rFonts w:eastAsiaTheme="minorEastAsia"/>
          <w:lang w:val="en-US"/>
        </w:rPr>
        <w:t>Those</w:t>
      </w:r>
      <w:proofErr w:type="gramEnd"/>
      <w:r w:rsidRPr="4784B2E6">
        <w:rPr>
          <w:rFonts w:eastAsiaTheme="minorEastAsia"/>
          <w:lang w:val="en-US"/>
        </w:rPr>
        <w:t xml:space="preserve"> members shall be:</w:t>
      </w:r>
    </w:p>
    <w:p w14:paraId="76526C11" w14:textId="4D812A3B" w:rsidR="4784B2E6" w:rsidRDefault="4784B2E6" w:rsidP="0082291D">
      <w:pPr>
        <w:pStyle w:val="ListParagraph"/>
        <w:keepNext/>
        <w:spacing w:after="0" w:line="240" w:lineRule="auto"/>
        <w:ind w:left="1440"/>
        <w:rPr>
          <w:rFonts w:eastAsiaTheme="minorEastAsia"/>
          <w:lang w:val="en-US"/>
        </w:rPr>
      </w:pPr>
    </w:p>
    <w:p w14:paraId="281E2F66" w14:textId="77777777" w:rsidR="00AD5111" w:rsidRPr="00AD5111" w:rsidRDefault="00AD5111" w:rsidP="00AD5111">
      <w:pPr>
        <w:keepNext/>
        <w:numPr>
          <w:ilvl w:val="0"/>
          <w:numId w:val="68"/>
        </w:numPr>
        <w:tabs>
          <w:tab w:val="num" w:pos="720"/>
        </w:tabs>
        <w:spacing w:after="0" w:line="240" w:lineRule="auto"/>
        <w:textAlignment w:val="baseline"/>
        <w:rPr>
          <w:rFonts w:eastAsiaTheme="minorEastAsia"/>
        </w:rPr>
      </w:pPr>
      <w:r w:rsidRPr="00AD5111">
        <w:rPr>
          <w:rFonts w:eastAsiaTheme="minorEastAsia"/>
          <w:lang w:val="en-US"/>
        </w:rPr>
        <w:t>Chair of the HRG Group</w:t>
      </w:r>
      <w:r w:rsidRPr="00AD5111">
        <w:rPr>
          <w:rFonts w:eastAsiaTheme="minorEastAsia"/>
        </w:rPr>
        <w:t> </w:t>
      </w:r>
    </w:p>
    <w:p w14:paraId="5AC3C615" w14:textId="40D096FD" w:rsidR="1E8D3AAB" w:rsidRDefault="4784B2E6" w:rsidP="1E8D3AAB">
      <w:pPr>
        <w:keepNext/>
        <w:numPr>
          <w:ilvl w:val="0"/>
          <w:numId w:val="69"/>
        </w:numPr>
        <w:tabs>
          <w:tab w:val="clear" w:pos="720"/>
          <w:tab w:val="num" w:pos="1800"/>
        </w:tabs>
        <w:spacing w:after="0" w:line="240" w:lineRule="auto"/>
        <w:ind w:left="1800"/>
        <w:rPr>
          <w:rFonts w:ascii="Calibri" w:eastAsia="Calibri" w:hAnsi="Calibri" w:cs="Calibri"/>
        </w:rPr>
      </w:pPr>
      <w:r w:rsidRPr="4784B2E6">
        <w:rPr>
          <w:rFonts w:eastAsiaTheme="minorEastAsia"/>
          <w:lang w:val="en-US"/>
        </w:rPr>
        <w:t xml:space="preserve">Chair or representative of the Quality, Audit and Standards Committee </w:t>
      </w:r>
    </w:p>
    <w:p w14:paraId="47EAEAA9" w14:textId="5A7ACB5A" w:rsidR="3A602B13" w:rsidRDefault="4784B2E6" w:rsidP="3A602B13">
      <w:pPr>
        <w:keepNext/>
        <w:numPr>
          <w:ilvl w:val="0"/>
          <w:numId w:val="69"/>
        </w:numPr>
        <w:tabs>
          <w:tab w:val="clear" w:pos="720"/>
          <w:tab w:val="num" w:pos="1800"/>
        </w:tabs>
        <w:spacing w:after="0" w:line="240" w:lineRule="auto"/>
        <w:ind w:left="1800"/>
        <w:rPr>
          <w:rFonts w:ascii="Calibri" w:eastAsia="Calibri" w:hAnsi="Calibri" w:cs="Calibri"/>
        </w:rPr>
      </w:pPr>
      <w:r w:rsidRPr="4784B2E6">
        <w:rPr>
          <w:rFonts w:ascii="Calibri" w:eastAsiaTheme="minorEastAsia" w:hAnsi="Calibri" w:cs="Calibri"/>
          <w:lang w:val="en-US"/>
        </w:rPr>
        <w:t>Up to 9 College members</w:t>
      </w:r>
    </w:p>
    <w:p w14:paraId="0476F22B" w14:textId="77777777" w:rsidR="0082291D" w:rsidRPr="0082291D" w:rsidRDefault="0082291D" w:rsidP="0082291D">
      <w:pPr>
        <w:keepNext/>
        <w:spacing w:after="0" w:line="240" w:lineRule="auto"/>
        <w:ind w:left="1800"/>
        <w:rPr>
          <w:rFonts w:ascii="Calibri" w:eastAsia="Calibri" w:hAnsi="Calibri" w:cs="Calibri"/>
        </w:rPr>
      </w:pPr>
    </w:p>
    <w:p w14:paraId="1CEE7331" w14:textId="77777777" w:rsidR="0082291D" w:rsidRDefault="4784B2E6" w:rsidP="0082291D">
      <w:pPr>
        <w:spacing w:after="0" w:line="240" w:lineRule="auto"/>
        <w:rPr>
          <w:lang w:val="en-US"/>
        </w:rPr>
      </w:pPr>
      <w:r w:rsidRPr="4784B2E6">
        <w:rPr>
          <w:lang w:val="en-US"/>
        </w:rPr>
        <w:t xml:space="preserve">Other members will be drawn from college membership </w:t>
      </w:r>
      <w:proofErr w:type="gramStart"/>
      <w:r w:rsidRPr="4784B2E6">
        <w:rPr>
          <w:lang w:val="en-US"/>
        </w:rPr>
        <w:t>based</w:t>
      </w:r>
      <w:proofErr w:type="gramEnd"/>
      <w:r w:rsidRPr="4784B2E6">
        <w:rPr>
          <w:lang w:val="en-US"/>
        </w:rPr>
        <w:t xml:space="preserve"> the demonstration of skills or knowledge that would be of value to the group at discretion of the Chair. Members will be sought throughout the range of ophthalmic subspecialties with the assistance of specialist ophthalmic societies</w:t>
      </w:r>
      <w:r w:rsidR="0082291D">
        <w:rPr>
          <w:lang w:val="en-US"/>
        </w:rPr>
        <w:t>.</w:t>
      </w:r>
    </w:p>
    <w:p w14:paraId="7D7958EC" w14:textId="77777777" w:rsidR="0082291D" w:rsidRDefault="0082291D" w:rsidP="0082291D">
      <w:pPr>
        <w:spacing w:after="0" w:line="240" w:lineRule="auto"/>
        <w:rPr>
          <w:lang w:val="en-US"/>
        </w:rPr>
      </w:pPr>
    </w:p>
    <w:p w14:paraId="4A7CB7EC" w14:textId="7DC60254" w:rsidR="0082291D" w:rsidRDefault="0082291D" w:rsidP="0082291D">
      <w:pPr>
        <w:spacing w:after="0" w:line="240" w:lineRule="auto"/>
        <w:rPr>
          <w:lang w:val="en-US"/>
        </w:rPr>
      </w:pPr>
      <w:r w:rsidRPr="66B4A18F">
        <w:rPr>
          <w:rFonts w:eastAsiaTheme="minorEastAsia"/>
          <w:lang w:val="en-US"/>
        </w:rPr>
        <w:t xml:space="preserve">The Chair shall be responsible for chairing meetings, liaising effectively with </w:t>
      </w:r>
      <w:proofErr w:type="gramStart"/>
      <w:r>
        <w:rPr>
          <w:rFonts w:eastAsiaTheme="minorEastAsia"/>
          <w:lang w:val="en-US"/>
        </w:rPr>
        <w:t>College</w:t>
      </w:r>
      <w:proofErr w:type="gramEnd"/>
      <w:r>
        <w:rPr>
          <w:rFonts w:eastAsiaTheme="minorEastAsia"/>
          <w:lang w:val="en-US"/>
        </w:rPr>
        <w:t xml:space="preserve"> staff</w:t>
      </w:r>
      <w:r>
        <w:rPr>
          <w:rFonts w:eastAsiaTheme="minorEastAsia"/>
          <w:lang w:val="en-US"/>
        </w:rPr>
        <w:t xml:space="preserve"> </w:t>
      </w:r>
      <w:r w:rsidRPr="66B4A18F">
        <w:rPr>
          <w:rFonts w:eastAsiaTheme="minorEastAsia"/>
          <w:lang w:val="en-US"/>
        </w:rPr>
        <w:t xml:space="preserve">and ensuring it meets the key progress indicators outlined in the annual workplan. </w:t>
      </w:r>
    </w:p>
    <w:p w14:paraId="772F4C51" w14:textId="77777777" w:rsidR="0082291D" w:rsidRDefault="0082291D" w:rsidP="0082291D">
      <w:pPr>
        <w:spacing w:after="0" w:line="240" w:lineRule="auto"/>
        <w:rPr>
          <w:lang w:val="en-US"/>
        </w:rPr>
      </w:pPr>
    </w:p>
    <w:p w14:paraId="60001E19" w14:textId="48C1CA14" w:rsidR="0082291D" w:rsidRPr="0082291D" w:rsidRDefault="3760C874" w:rsidP="0082291D">
      <w:pPr>
        <w:pStyle w:val="ListParagraph"/>
        <w:numPr>
          <w:ilvl w:val="0"/>
          <w:numId w:val="1"/>
        </w:numPr>
        <w:spacing w:after="0" w:line="240" w:lineRule="auto"/>
        <w:rPr>
          <w:rFonts w:eastAsiaTheme="minorEastAsia"/>
          <w:b/>
          <w:bCs/>
        </w:rPr>
      </w:pPr>
      <w:r w:rsidRPr="0082291D">
        <w:rPr>
          <w:rFonts w:eastAsiaTheme="minorEastAsia"/>
          <w:b/>
          <w:bCs/>
        </w:rPr>
        <w:t>Meetings</w:t>
      </w:r>
    </w:p>
    <w:p w14:paraId="2DFE4B05" w14:textId="11DA2F14" w:rsidR="0082291D" w:rsidRPr="00085ADA" w:rsidRDefault="0082291D" w:rsidP="0082291D">
      <w:pPr>
        <w:pStyle w:val="ListParagraph"/>
        <w:keepNext/>
        <w:numPr>
          <w:ilvl w:val="1"/>
          <w:numId w:val="73"/>
        </w:numPr>
        <w:spacing w:after="0" w:line="240" w:lineRule="auto"/>
        <w:rPr>
          <w:rFonts w:eastAsiaTheme="minorEastAsia"/>
        </w:rPr>
      </w:pPr>
      <w:r w:rsidRPr="66B4A18F">
        <w:rPr>
          <w:rFonts w:eastAsiaTheme="minorEastAsia"/>
        </w:rPr>
        <w:t xml:space="preserve">Meetings will occur </w:t>
      </w:r>
      <w:r w:rsidRPr="00FD28CE">
        <w:rPr>
          <w:rFonts w:eastAsiaTheme="minorEastAsia"/>
        </w:rPr>
        <w:t xml:space="preserve">in person, hybrid, virtually, or a combination </w:t>
      </w:r>
      <w:r w:rsidRPr="66B4A18F">
        <w:rPr>
          <w:rFonts w:eastAsiaTheme="minorEastAsia"/>
        </w:rPr>
        <w:t xml:space="preserve">annually.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14:paraId="0F90CC4C" w14:textId="3A5F77C2" w:rsidR="0082291D" w:rsidRPr="0082291D" w:rsidRDefault="0082291D" w:rsidP="0082291D">
      <w:pPr>
        <w:pStyle w:val="ListParagraph"/>
        <w:keepNext/>
        <w:numPr>
          <w:ilvl w:val="1"/>
          <w:numId w:val="73"/>
        </w:numPr>
        <w:spacing w:after="0" w:line="240" w:lineRule="auto"/>
        <w:rPr>
          <w:rFonts w:eastAsiaTheme="minorEastAsia"/>
        </w:rPr>
      </w:pPr>
      <w:r w:rsidRPr="0082291D">
        <w:rPr>
          <w:rFonts w:eastAsiaTheme="minorEastAsia"/>
        </w:rPr>
        <w:t>Notices of meetings shall be given in writing/email.</w:t>
      </w:r>
    </w:p>
    <w:p w14:paraId="40FA2C0B" w14:textId="547D2ABC" w:rsidR="0082291D" w:rsidRPr="00085ADA" w:rsidRDefault="0082291D" w:rsidP="0082291D">
      <w:pPr>
        <w:pStyle w:val="ListParagraph"/>
        <w:keepNext/>
        <w:spacing w:after="0" w:line="240" w:lineRule="auto"/>
        <w:ind w:left="1440"/>
        <w:rPr>
          <w:rFonts w:eastAsiaTheme="minorEastAsia"/>
        </w:rPr>
      </w:pPr>
      <w:r>
        <w:rPr>
          <w:rFonts w:eastAsiaTheme="minorEastAsia"/>
        </w:rPr>
        <w:t xml:space="preserve">5.3 </w:t>
      </w:r>
      <w:r w:rsidRPr="47AAE8AE">
        <w:rPr>
          <w:rFonts w:eastAsiaTheme="minorEastAsia"/>
        </w:rPr>
        <w:t xml:space="preserve">Repeated absence of </w:t>
      </w:r>
      <w:r>
        <w:rPr>
          <w:rFonts w:eastAsiaTheme="minorEastAsia"/>
        </w:rPr>
        <w:t>2</w:t>
      </w:r>
      <w:r w:rsidRPr="47AAE8AE">
        <w:rPr>
          <w:rFonts w:eastAsiaTheme="minorEastAsia"/>
        </w:rPr>
        <w:t xml:space="preserve"> or more missed meetings and/or inability to contribute to the work of the Committee will result in removal subject to review by the Chair.</w:t>
      </w:r>
      <w:r w:rsidRPr="47AAE8AE">
        <w:rPr>
          <w:rFonts w:eastAsiaTheme="minorEastAsia"/>
          <w:i/>
          <w:iCs/>
        </w:rPr>
        <w:t xml:space="preserve"> </w:t>
      </w:r>
    </w:p>
    <w:p w14:paraId="587870D2" w14:textId="43F2E11E" w:rsidR="0082291D" w:rsidRPr="0082291D" w:rsidRDefault="0082291D" w:rsidP="0082291D">
      <w:pPr>
        <w:pStyle w:val="ListParagraph"/>
        <w:keepNext/>
        <w:numPr>
          <w:ilvl w:val="1"/>
          <w:numId w:val="74"/>
        </w:numPr>
        <w:spacing w:after="0" w:line="240" w:lineRule="auto"/>
        <w:rPr>
          <w:rFonts w:eastAsiaTheme="minorEastAsia"/>
        </w:rPr>
      </w:pPr>
      <w:r w:rsidRPr="0082291D">
        <w:rPr>
          <w:rFonts w:eastAsiaTheme="minorEastAsia"/>
        </w:rPr>
        <w:t>The Chair shall preside at every meeting or if they are unable or unwilling to do so, another member appointed shall preside as Chair in their place for that meeting.</w:t>
      </w:r>
    </w:p>
    <w:p w14:paraId="420752BF" w14:textId="77777777" w:rsidR="0082291D" w:rsidRDefault="0082291D" w:rsidP="0082291D">
      <w:pPr>
        <w:spacing w:after="0" w:line="240" w:lineRule="auto"/>
        <w:rPr>
          <w:rFonts w:eastAsiaTheme="minorEastAsia"/>
          <w:b/>
          <w:bCs/>
        </w:rPr>
      </w:pPr>
    </w:p>
    <w:p w14:paraId="564857F7" w14:textId="40E41EB2" w:rsidR="0082291D" w:rsidRPr="0082291D" w:rsidRDefault="0082291D" w:rsidP="0082291D">
      <w:pPr>
        <w:pStyle w:val="ListParagraph"/>
        <w:keepNext/>
        <w:numPr>
          <w:ilvl w:val="0"/>
          <w:numId w:val="1"/>
        </w:numPr>
        <w:spacing w:after="0" w:line="240" w:lineRule="auto"/>
        <w:rPr>
          <w:rFonts w:eastAsiaTheme="minorEastAsia"/>
        </w:rPr>
      </w:pPr>
      <w:r w:rsidRPr="0082291D">
        <w:rPr>
          <w:rFonts w:eastAsiaTheme="minorEastAsia"/>
          <w:b/>
          <w:bCs/>
        </w:rPr>
        <w:t>Quorum</w:t>
      </w:r>
    </w:p>
    <w:p w14:paraId="306389CE" w14:textId="77777777" w:rsidR="0082291D" w:rsidRDefault="0082291D" w:rsidP="0082291D">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4B4B623B" w14:textId="77777777" w:rsidR="0082291D" w:rsidRDefault="0082291D" w:rsidP="0082291D">
      <w:pPr>
        <w:pStyle w:val="ListParagraph"/>
        <w:keepNext/>
        <w:spacing w:after="0" w:line="240" w:lineRule="auto"/>
        <w:rPr>
          <w:rFonts w:eastAsiaTheme="minorEastAsia"/>
        </w:rPr>
      </w:pPr>
    </w:p>
    <w:p w14:paraId="2E9B5977" w14:textId="77777777" w:rsidR="0082291D" w:rsidRDefault="0082291D" w:rsidP="0082291D">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18C3F90F" w14:textId="77777777" w:rsidR="0082291D" w:rsidRDefault="0082291D" w:rsidP="0082291D">
      <w:pPr>
        <w:pStyle w:val="BodyText"/>
        <w:keepNext/>
        <w:numPr>
          <w:ilvl w:val="1"/>
          <w:numId w:val="1"/>
        </w:numPr>
        <w:jc w:val="left"/>
        <w:rPr>
          <w:rFonts w:asciiTheme="minorHAnsi" w:eastAsiaTheme="minorEastAsia" w:hAnsiTheme="minorHAnsi" w:cstheme="minorBidi"/>
          <w:b w:val="0"/>
          <w:bCs w:val="0"/>
          <w:color w:val="auto"/>
        </w:rPr>
      </w:pPr>
      <w:r w:rsidRPr="3A602B13">
        <w:rPr>
          <w:rFonts w:asciiTheme="minorHAnsi" w:eastAsiaTheme="minorEastAsia" w:hAnsiTheme="minorHAnsi" w:cstheme="minorBidi"/>
          <w:b w:val="0"/>
          <w:bCs w:val="0"/>
          <w:color w:val="auto"/>
        </w:rPr>
        <w:t xml:space="preserve">The Chair shall also attend meetings of the Quality, Audit and Standards Committee and the NCO EWG </w:t>
      </w:r>
    </w:p>
    <w:p w14:paraId="31366B39" w14:textId="77777777" w:rsidR="0082291D" w:rsidRDefault="0082291D" w:rsidP="0082291D">
      <w:pPr>
        <w:pStyle w:val="BodyText"/>
        <w:keepNext/>
        <w:numPr>
          <w:ilvl w:val="1"/>
          <w:numId w:val="1"/>
        </w:numPr>
        <w:jc w:val="left"/>
        <w:rPr>
          <w:rFonts w:asciiTheme="minorHAnsi" w:eastAsiaTheme="minorEastAsia" w:hAnsiTheme="minorHAnsi" w:cstheme="minorBidi"/>
          <w:b w:val="0"/>
          <w:bCs w:val="0"/>
          <w:color w:val="auto"/>
        </w:rPr>
      </w:pPr>
      <w:r w:rsidRPr="00AD6322">
        <w:rPr>
          <w:rFonts w:asciiTheme="minorHAnsi" w:eastAsiaTheme="minorEastAsia" w:hAnsiTheme="minorHAnsi" w:cstheme="minorBidi"/>
          <w:b w:val="0"/>
          <w:bCs w:val="0"/>
          <w:color w:val="auto"/>
        </w:rPr>
        <w:t>All members</w:t>
      </w:r>
      <w:r w:rsidRPr="00AD6322">
        <w:rPr>
          <w:rFonts w:asciiTheme="minorHAnsi" w:eastAsiaTheme="minorEastAsia" w:hAnsiTheme="minorHAnsi" w:cstheme="minorBidi"/>
          <w:b w:val="0"/>
          <w:bCs w:val="0"/>
          <w:i/>
          <w:iCs/>
          <w:color w:val="auto"/>
        </w:rPr>
        <w:t xml:space="preserve"> </w:t>
      </w:r>
      <w:r w:rsidRPr="66B4A18F">
        <w:rPr>
          <w:rFonts w:asciiTheme="minorHAnsi" w:eastAsiaTheme="minorEastAsia" w:hAnsiTheme="minorHAnsi" w:cstheme="minorBidi"/>
          <w:b w:val="0"/>
          <w:bCs w:val="0"/>
          <w:color w:val="auto"/>
        </w:rPr>
        <w:t xml:space="preserve">shall attend </w:t>
      </w:r>
      <w:r>
        <w:rPr>
          <w:rFonts w:asciiTheme="minorHAnsi" w:eastAsiaTheme="minorEastAsia" w:hAnsiTheme="minorHAnsi" w:cstheme="minorBidi"/>
          <w:b w:val="0"/>
          <w:bCs w:val="0"/>
          <w:color w:val="auto"/>
        </w:rPr>
        <w:t>the NCO EWG</w:t>
      </w:r>
    </w:p>
    <w:p w14:paraId="0FBC3B15" w14:textId="5489D61E" w:rsidR="0082291D" w:rsidRDefault="0082291D" w:rsidP="0082291D">
      <w:pPr>
        <w:pStyle w:val="BodyText"/>
        <w:keepNext/>
        <w:numPr>
          <w:ilvl w:val="1"/>
          <w:numId w:val="1"/>
        </w:numPr>
        <w:jc w:val="left"/>
        <w:rPr>
          <w:rFonts w:asciiTheme="minorHAnsi" w:eastAsiaTheme="minorEastAsia" w:hAnsiTheme="minorHAnsi" w:cstheme="minorBidi"/>
          <w:b w:val="0"/>
          <w:bCs w:val="0"/>
          <w:color w:val="auto"/>
        </w:rPr>
      </w:pPr>
      <w:r w:rsidRPr="4784B2E6">
        <w:rPr>
          <w:rFonts w:asciiTheme="minorHAnsi" w:eastAsiaTheme="minorEastAsia" w:hAnsiTheme="minorHAnsi" w:cstheme="minorBidi"/>
          <w:b w:val="0"/>
          <w:bCs w:val="0"/>
          <w:color w:val="auto"/>
        </w:rPr>
        <w:t xml:space="preserve">Representatives shall serve on committees throughout their tenure, unless otherwise agreed with the Chair. </w:t>
      </w:r>
    </w:p>
    <w:p w14:paraId="4F07D3BA" w14:textId="77777777" w:rsidR="0082291D" w:rsidRDefault="0082291D" w:rsidP="0082291D">
      <w:pPr>
        <w:pStyle w:val="BodyText"/>
        <w:keepNext/>
        <w:jc w:val="left"/>
        <w:rPr>
          <w:rFonts w:asciiTheme="minorHAnsi" w:eastAsiaTheme="minorEastAsia" w:hAnsiTheme="minorHAnsi" w:cstheme="minorBidi"/>
          <w:b w:val="0"/>
          <w:bCs w:val="0"/>
          <w:color w:val="auto"/>
        </w:rPr>
      </w:pPr>
    </w:p>
    <w:p w14:paraId="476B953F" w14:textId="77777777" w:rsidR="0082291D" w:rsidRDefault="0082291D" w:rsidP="0082291D">
      <w:pPr>
        <w:pStyle w:val="BodyText"/>
        <w:keepNext/>
        <w:jc w:val="left"/>
        <w:rPr>
          <w:rFonts w:asciiTheme="minorHAnsi" w:eastAsiaTheme="minorEastAsia" w:hAnsiTheme="minorHAnsi" w:cstheme="minorBidi"/>
          <w:b w:val="0"/>
          <w:bCs w:val="0"/>
          <w:color w:val="auto"/>
        </w:rPr>
      </w:pPr>
    </w:p>
    <w:p w14:paraId="0EF380A8" w14:textId="77777777" w:rsidR="0082291D" w:rsidRDefault="0082291D" w:rsidP="0082291D">
      <w:pPr>
        <w:pStyle w:val="ListParagraph"/>
        <w:keepNext/>
        <w:spacing w:after="0" w:line="240" w:lineRule="auto"/>
        <w:rPr>
          <w:rFonts w:eastAsiaTheme="minorEastAsia"/>
        </w:rPr>
      </w:pPr>
    </w:p>
    <w:p w14:paraId="567B6115" w14:textId="77777777" w:rsidR="0082291D" w:rsidRPr="00534F99" w:rsidRDefault="0082291D" w:rsidP="0082291D">
      <w:pPr>
        <w:spacing w:after="0" w:line="240" w:lineRule="auto"/>
        <w:rPr>
          <w:rFonts w:eastAsiaTheme="minorEastAsia"/>
          <w:b/>
          <w:bCs/>
        </w:rPr>
      </w:pPr>
    </w:p>
    <w:p w14:paraId="4431D430" w14:textId="77777777" w:rsidR="0082291D" w:rsidRDefault="0082291D" w:rsidP="0082291D">
      <w:pPr>
        <w:keepNext/>
        <w:spacing w:after="0" w:line="240" w:lineRule="auto"/>
        <w:ind w:left="720" w:right="-285"/>
        <w:rPr>
          <w:rFonts w:eastAsiaTheme="minorEastAsia"/>
        </w:rPr>
      </w:pPr>
    </w:p>
    <w:p w14:paraId="13F72092" w14:textId="77777777" w:rsidR="0082291D" w:rsidRDefault="0082291D" w:rsidP="0082291D">
      <w:pPr>
        <w:pStyle w:val="BodyText"/>
        <w:keepNext/>
        <w:rPr>
          <w:rFonts w:asciiTheme="minorHAnsi" w:eastAsiaTheme="minorEastAsia" w:hAnsiTheme="minorHAnsi" w:cstheme="minorBidi"/>
          <w:color w:val="auto"/>
        </w:rPr>
      </w:pPr>
    </w:p>
    <w:p w14:paraId="70EC0E04" w14:textId="77777777" w:rsidR="0082291D" w:rsidRDefault="0082291D" w:rsidP="0082291D">
      <w:pPr>
        <w:pStyle w:val="BodyText"/>
        <w:keepNext/>
        <w:ind w:left="1440"/>
        <w:rPr>
          <w:rFonts w:asciiTheme="minorHAnsi" w:eastAsiaTheme="minorEastAsia" w:hAnsiTheme="minorHAnsi" w:cstheme="minorBidi"/>
        </w:rPr>
      </w:pPr>
    </w:p>
    <w:p w14:paraId="2AE29954" w14:textId="77777777" w:rsidR="0082291D" w:rsidRDefault="0082291D" w:rsidP="0082291D">
      <w:pPr>
        <w:pStyle w:val="ListParagraph"/>
        <w:keepNext/>
        <w:numPr>
          <w:ilvl w:val="0"/>
          <w:numId w:val="1"/>
        </w:numPr>
        <w:spacing w:after="0" w:line="240" w:lineRule="auto"/>
        <w:rPr>
          <w:b/>
          <w:bCs/>
        </w:rPr>
      </w:pPr>
      <w:r w:rsidRPr="3760C874">
        <w:rPr>
          <w:b/>
          <w:bCs/>
        </w:rPr>
        <w:t>Confidentiality</w:t>
      </w:r>
    </w:p>
    <w:p w14:paraId="5220F851" w14:textId="77777777" w:rsidR="0082291D" w:rsidRDefault="0082291D" w:rsidP="0082291D">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55E31C3B" w14:textId="77777777" w:rsidR="0082291D" w:rsidRDefault="0082291D" w:rsidP="0082291D">
      <w:pPr>
        <w:keepNext/>
        <w:spacing w:after="0" w:line="240" w:lineRule="auto"/>
        <w:ind w:left="720"/>
      </w:pPr>
    </w:p>
    <w:p w14:paraId="04BEF75A" w14:textId="77777777" w:rsidR="0082291D" w:rsidRDefault="0082291D" w:rsidP="0082291D">
      <w:pPr>
        <w:pStyle w:val="ListParagraph"/>
        <w:keepNext/>
        <w:numPr>
          <w:ilvl w:val="0"/>
          <w:numId w:val="1"/>
        </w:numPr>
        <w:spacing w:after="0" w:line="240" w:lineRule="auto"/>
        <w:rPr>
          <w:b/>
          <w:bCs/>
        </w:rPr>
      </w:pPr>
      <w:r w:rsidRPr="3760C874">
        <w:rPr>
          <w:b/>
          <w:bCs/>
        </w:rPr>
        <w:t>Conflicts of Interest</w:t>
      </w:r>
    </w:p>
    <w:p w14:paraId="2D23EB19" w14:textId="77777777" w:rsidR="0082291D" w:rsidRDefault="0082291D" w:rsidP="0082291D">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55FEE8C9" w14:textId="77777777" w:rsidR="0082291D" w:rsidRDefault="0082291D" w:rsidP="0082291D">
      <w:pPr>
        <w:keepNext/>
        <w:spacing w:after="0" w:line="240" w:lineRule="auto"/>
        <w:ind w:left="720"/>
      </w:pPr>
    </w:p>
    <w:p w14:paraId="2F354488" w14:textId="77777777" w:rsidR="0082291D" w:rsidRDefault="0082291D" w:rsidP="0082291D">
      <w:pPr>
        <w:pStyle w:val="ListParagraph"/>
        <w:numPr>
          <w:ilvl w:val="0"/>
          <w:numId w:val="1"/>
        </w:numPr>
        <w:rPr>
          <w:lang w:val="en-US"/>
        </w:rPr>
      </w:pPr>
      <w:r w:rsidRPr="66B4A18F">
        <w:rPr>
          <w:b/>
          <w:bCs/>
        </w:rPr>
        <w:t>General</w:t>
      </w:r>
    </w:p>
    <w:p w14:paraId="2992E342" w14:textId="77777777" w:rsidR="0082291D" w:rsidRDefault="0082291D" w:rsidP="0082291D">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14:paraId="03252A41" w14:textId="77777777" w:rsidR="0082291D" w:rsidRDefault="0082291D" w:rsidP="0082291D">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14:paraId="43D2B9D5" w14:textId="77777777" w:rsidR="0082291D" w:rsidRDefault="0082291D" w:rsidP="0082291D">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14:paraId="062FFF65" w14:textId="77777777" w:rsidR="0082291D" w:rsidRDefault="0082291D" w:rsidP="0082291D">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14:paraId="7A657618" w14:textId="77777777" w:rsidR="0082291D" w:rsidRDefault="0082291D" w:rsidP="0082291D">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1705D99" w14:textId="77777777" w:rsidR="0082291D" w:rsidRDefault="0082291D" w:rsidP="0082291D">
      <w:pPr>
        <w:spacing w:after="0" w:line="240" w:lineRule="auto"/>
        <w:ind w:right="-285"/>
        <w:rPr>
          <w:lang w:val="en-US"/>
        </w:rPr>
      </w:pPr>
      <w:r w:rsidRPr="4784B2E6">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4784B2E6">
        <w:rPr>
          <w:lang w:val="en-US"/>
        </w:rPr>
        <w:t>organisations</w:t>
      </w:r>
      <w:proofErr w:type="spellEnd"/>
      <w:r w:rsidRPr="4784B2E6">
        <w:rPr>
          <w:lang w:val="en-US"/>
        </w:rPr>
        <w:t xml:space="preserve"> of workers and </w:t>
      </w:r>
      <w:proofErr w:type="spellStart"/>
      <w:r w:rsidRPr="4784B2E6">
        <w:rPr>
          <w:lang w:val="en-US"/>
        </w:rPr>
        <w:t>organisations</w:t>
      </w:r>
      <w:proofErr w:type="spellEnd"/>
      <w:r w:rsidRPr="4784B2E6">
        <w:rPr>
          <w:lang w:val="en-US"/>
        </w:rPr>
        <w:t xml:space="preserve"> of employers.</w:t>
      </w:r>
    </w:p>
    <w:p w14:paraId="192FBA97" w14:textId="77777777" w:rsidR="0082291D" w:rsidRPr="00085ADA" w:rsidRDefault="0082291D" w:rsidP="0082291D">
      <w:pPr>
        <w:spacing w:after="0" w:line="240" w:lineRule="auto"/>
        <w:ind w:right="-285"/>
        <w:rPr>
          <w:rFonts w:eastAsiaTheme="minorEastAsia"/>
        </w:rPr>
      </w:pPr>
    </w:p>
    <w:p w14:paraId="6EC37931" w14:textId="77777777" w:rsidR="0082291D" w:rsidRDefault="0082291D" w:rsidP="0082291D">
      <w:pPr>
        <w:pStyle w:val="ListParagraph"/>
        <w:numPr>
          <w:ilvl w:val="0"/>
          <w:numId w:val="1"/>
        </w:numPr>
        <w:spacing w:after="0" w:line="240" w:lineRule="auto"/>
        <w:ind w:right="-285"/>
        <w:rPr>
          <w:rFonts w:eastAsia="Calibri"/>
        </w:rPr>
      </w:pPr>
      <w:r w:rsidRPr="3760C874">
        <w:rPr>
          <w:rFonts w:eastAsiaTheme="minorEastAsia"/>
          <w:b/>
          <w:bCs/>
        </w:rPr>
        <w:t>Variation or Termination</w:t>
      </w:r>
    </w:p>
    <w:p w14:paraId="5C0D38FF" w14:textId="77777777" w:rsidR="0082291D" w:rsidRDefault="0082291D" w:rsidP="0082291D">
      <w:pPr>
        <w:pStyle w:val="ListParagraph"/>
        <w:spacing w:after="0" w:line="240" w:lineRule="auto"/>
        <w:ind w:right="-285"/>
        <w:rPr>
          <w:rFonts w:eastAsia="Calibri"/>
        </w:rPr>
      </w:pPr>
      <w:r w:rsidRPr="4784B2E6">
        <w:rPr>
          <w:rFonts w:eastAsiaTheme="minorEastAsia"/>
        </w:rPr>
        <w:t>These terms of reference shall be reviewed every 2</w:t>
      </w:r>
      <w:r w:rsidRPr="4784B2E6">
        <w:rPr>
          <w:rFonts w:eastAsiaTheme="minorEastAsia"/>
          <w:i/>
          <w:iCs/>
          <w:color w:val="00B0F0"/>
        </w:rPr>
        <w:t xml:space="preserve"> </w:t>
      </w:r>
      <w:r w:rsidRPr="4784B2E6">
        <w:rPr>
          <w:rFonts w:eastAsiaTheme="minorEastAsia"/>
        </w:rPr>
        <w:t>years and shall remain in force until varied or revoked by the Board of Trustees.</w:t>
      </w:r>
    </w:p>
    <w:p w14:paraId="02507392" w14:textId="77777777" w:rsidR="0082291D" w:rsidRDefault="0082291D" w:rsidP="0082291D">
      <w:pPr>
        <w:pStyle w:val="ListParagraph"/>
        <w:spacing w:after="0" w:line="240" w:lineRule="auto"/>
        <w:ind w:right="-285"/>
        <w:rPr>
          <w:rFonts w:eastAsiaTheme="minorEastAsia"/>
        </w:rPr>
      </w:pPr>
    </w:p>
    <w:p w14:paraId="636E4EDA" w14:textId="77777777" w:rsidR="0082291D" w:rsidRDefault="0082291D" w:rsidP="0082291D">
      <w:pPr>
        <w:pStyle w:val="ListParagraph"/>
        <w:spacing w:after="0" w:line="240" w:lineRule="auto"/>
        <w:ind w:right="-285"/>
        <w:rPr>
          <w:rFonts w:eastAsia="Calibri"/>
        </w:rPr>
      </w:pPr>
      <w:r w:rsidRPr="3A602B13">
        <w:rPr>
          <w:rFonts w:eastAsia="Calibri"/>
          <w:b/>
          <w:bCs/>
        </w:rPr>
        <w:t>Date of publication</w:t>
      </w:r>
      <w:r w:rsidRPr="3A602B13">
        <w:rPr>
          <w:rFonts w:eastAsia="Calibri"/>
        </w:rPr>
        <w:t>: February 2025</w:t>
      </w:r>
    </w:p>
    <w:p w14:paraId="19D3DE7C" w14:textId="77777777" w:rsidR="0082291D" w:rsidRDefault="0082291D" w:rsidP="0082291D">
      <w:pPr>
        <w:pStyle w:val="ListParagraph"/>
        <w:spacing w:after="0" w:line="240" w:lineRule="auto"/>
        <w:ind w:right="-285"/>
        <w:rPr>
          <w:rFonts w:eastAsia="Calibri"/>
        </w:rPr>
      </w:pPr>
      <w:r w:rsidRPr="3A602B13">
        <w:rPr>
          <w:rFonts w:eastAsia="Calibri"/>
          <w:b/>
          <w:bCs/>
        </w:rPr>
        <w:t>Review date</w:t>
      </w:r>
      <w:r w:rsidRPr="3A602B13">
        <w:rPr>
          <w:rFonts w:eastAsia="Calibri"/>
        </w:rPr>
        <w:t>: January 2027</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3B344E43" w14:textId="77777777" w:rsidR="007B523E" w:rsidRDefault="007B523E"/>
    <w:sectPr w:rsidR="007B523E" w:rsidSect="00B02221">
      <w:pgSz w:w="11906" w:h="16838"/>
      <w:pgMar w:top="1440" w:right="1440" w:bottom="1440" w:left="144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D4CD4" w14:textId="77777777" w:rsidR="003626DE" w:rsidRDefault="003626DE">
      <w:pPr>
        <w:spacing w:after="0" w:line="240" w:lineRule="auto"/>
      </w:pPr>
      <w:r>
        <w:separator/>
      </w:r>
    </w:p>
  </w:endnote>
  <w:endnote w:type="continuationSeparator" w:id="0">
    <w:p w14:paraId="357235B1" w14:textId="77777777" w:rsidR="003626DE" w:rsidRDefault="0036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2A7D9" w14:textId="77777777" w:rsidR="003626DE" w:rsidRDefault="003626DE">
      <w:pPr>
        <w:spacing w:after="0" w:line="240" w:lineRule="auto"/>
      </w:pPr>
      <w:r>
        <w:separator/>
      </w:r>
    </w:p>
  </w:footnote>
  <w:footnote w:type="continuationSeparator" w:id="0">
    <w:p w14:paraId="041A9DFE" w14:textId="77777777" w:rsidR="003626DE" w:rsidRDefault="00362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428"/>
    <w:multiLevelType w:val="multilevel"/>
    <w:tmpl w:val="001226FA"/>
    <w:lvl w:ilvl="0">
      <w:start w:val="2"/>
      <w:numFmt w:val="decimal"/>
      <w:lvlText w:val="%1"/>
      <w:lvlJc w:val="left"/>
      <w:pPr>
        <w:ind w:left="360" w:hanging="360"/>
      </w:pPr>
      <w:rPr>
        <w:rFonts w:ascii="Gill Sans MT" w:eastAsia="Gill Sans MT" w:hAnsi="Gill Sans MT" w:cs="Gill Sans MT" w:hint="default"/>
        <w:color w:val="00B0F0"/>
      </w:rPr>
    </w:lvl>
    <w:lvl w:ilvl="1">
      <w:start w:val="1"/>
      <w:numFmt w:val="decimal"/>
      <w:lvlText w:val="%1.%2"/>
      <w:lvlJc w:val="left"/>
      <w:pPr>
        <w:ind w:left="720" w:hanging="360"/>
      </w:pPr>
      <w:rPr>
        <w:rFonts w:ascii="Gill Sans MT" w:eastAsia="Gill Sans MT" w:hAnsi="Gill Sans MT" w:cs="Gill Sans MT" w:hint="default"/>
        <w:color w:val="00B0F0"/>
      </w:rPr>
    </w:lvl>
    <w:lvl w:ilvl="2">
      <w:start w:val="1"/>
      <w:numFmt w:val="decimal"/>
      <w:lvlText w:val="%1.%2.%3"/>
      <w:lvlJc w:val="left"/>
      <w:pPr>
        <w:ind w:left="1440" w:hanging="720"/>
      </w:pPr>
      <w:rPr>
        <w:rFonts w:ascii="Gill Sans MT" w:eastAsia="Gill Sans MT" w:hAnsi="Gill Sans MT" w:cs="Gill Sans MT" w:hint="default"/>
        <w:color w:val="00B0F0"/>
      </w:rPr>
    </w:lvl>
    <w:lvl w:ilvl="3">
      <w:start w:val="1"/>
      <w:numFmt w:val="decimal"/>
      <w:lvlText w:val="%1.%2.%3.%4"/>
      <w:lvlJc w:val="left"/>
      <w:pPr>
        <w:ind w:left="1800" w:hanging="720"/>
      </w:pPr>
      <w:rPr>
        <w:rFonts w:ascii="Gill Sans MT" w:eastAsia="Gill Sans MT" w:hAnsi="Gill Sans MT" w:cs="Gill Sans MT" w:hint="default"/>
        <w:color w:val="00B0F0"/>
      </w:rPr>
    </w:lvl>
    <w:lvl w:ilvl="4">
      <w:start w:val="1"/>
      <w:numFmt w:val="decimal"/>
      <w:lvlText w:val="%1.%2.%3.%4.%5"/>
      <w:lvlJc w:val="left"/>
      <w:pPr>
        <w:ind w:left="2520" w:hanging="1080"/>
      </w:pPr>
      <w:rPr>
        <w:rFonts w:ascii="Gill Sans MT" w:eastAsia="Gill Sans MT" w:hAnsi="Gill Sans MT" w:cs="Gill Sans MT" w:hint="default"/>
        <w:color w:val="00B0F0"/>
      </w:rPr>
    </w:lvl>
    <w:lvl w:ilvl="5">
      <w:start w:val="1"/>
      <w:numFmt w:val="decimal"/>
      <w:lvlText w:val="%1.%2.%3.%4.%5.%6"/>
      <w:lvlJc w:val="left"/>
      <w:pPr>
        <w:ind w:left="2880" w:hanging="1080"/>
      </w:pPr>
      <w:rPr>
        <w:rFonts w:ascii="Gill Sans MT" w:eastAsia="Gill Sans MT" w:hAnsi="Gill Sans MT" w:cs="Gill Sans MT" w:hint="default"/>
        <w:color w:val="00B0F0"/>
      </w:rPr>
    </w:lvl>
    <w:lvl w:ilvl="6">
      <w:start w:val="1"/>
      <w:numFmt w:val="decimal"/>
      <w:lvlText w:val="%1.%2.%3.%4.%5.%6.%7"/>
      <w:lvlJc w:val="left"/>
      <w:pPr>
        <w:ind w:left="3600" w:hanging="1440"/>
      </w:pPr>
      <w:rPr>
        <w:rFonts w:ascii="Gill Sans MT" w:eastAsia="Gill Sans MT" w:hAnsi="Gill Sans MT" w:cs="Gill Sans MT" w:hint="default"/>
        <w:color w:val="00B0F0"/>
      </w:rPr>
    </w:lvl>
    <w:lvl w:ilvl="7">
      <w:start w:val="1"/>
      <w:numFmt w:val="decimal"/>
      <w:lvlText w:val="%1.%2.%3.%4.%5.%6.%7.%8"/>
      <w:lvlJc w:val="left"/>
      <w:pPr>
        <w:ind w:left="3960" w:hanging="1440"/>
      </w:pPr>
      <w:rPr>
        <w:rFonts w:ascii="Gill Sans MT" w:eastAsia="Gill Sans MT" w:hAnsi="Gill Sans MT" w:cs="Gill Sans MT" w:hint="default"/>
        <w:color w:val="00B0F0"/>
      </w:rPr>
    </w:lvl>
    <w:lvl w:ilvl="8">
      <w:start w:val="1"/>
      <w:numFmt w:val="decimal"/>
      <w:lvlText w:val="%1.%2.%3.%4.%5.%6.%7.%8.%9"/>
      <w:lvlJc w:val="left"/>
      <w:pPr>
        <w:ind w:left="4320" w:hanging="1440"/>
      </w:pPr>
      <w:rPr>
        <w:rFonts w:ascii="Gill Sans MT" w:eastAsia="Gill Sans MT" w:hAnsi="Gill Sans MT" w:cs="Gill Sans MT" w:hint="default"/>
        <w:color w:val="00B0F0"/>
      </w:rPr>
    </w:lvl>
  </w:abstractNum>
  <w:abstractNum w:abstractNumId="1" w15:restartNumberingAfterBreak="0">
    <w:nsid w:val="03963115"/>
    <w:multiLevelType w:val="multilevel"/>
    <w:tmpl w:val="7DAC9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F613CB"/>
    <w:multiLevelType w:val="multilevel"/>
    <w:tmpl w:val="149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4"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6" w15:restartNumberingAfterBreak="0">
    <w:nsid w:val="0EF864B6"/>
    <w:multiLevelType w:val="multilevel"/>
    <w:tmpl w:val="C23618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6C47FD"/>
    <w:multiLevelType w:val="multilevel"/>
    <w:tmpl w:val="374CEF48"/>
    <w:lvl w:ilvl="0">
      <w:start w:val="2"/>
      <w:numFmt w:val="decimal"/>
      <w:lvlText w:val="%1"/>
      <w:lvlJc w:val="left"/>
      <w:pPr>
        <w:ind w:left="360" w:hanging="360"/>
      </w:pPr>
      <w:rPr>
        <w:rFonts w:ascii="Gill Sans MT" w:eastAsia="Gill Sans MT" w:hAnsi="Gill Sans MT" w:cs="Gill Sans MT" w:hint="default"/>
        <w:color w:val="00B0F0"/>
      </w:rPr>
    </w:lvl>
    <w:lvl w:ilvl="1">
      <w:start w:val="1"/>
      <w:numFmt w:val="decimal"/>
      <w:lvlText w:val="%1.%2"/>
      <w:lvlJc w:val="left"/>
      <w:pPr>
        <w:ind w:left="720" w:hanging="360"/>
      </w:pPr>
      <w:rPr>
        <w:rFonts w:asciiTheme="minorHAnsi" w:eastAsia="Gill Sans MT" w:hAnsiTheme="minorHAnsi" w:cstheme="minorHAnsi" w:hint="default"/>
        <w:color w:val="auto"/>
      </w:rPr>
    </w:lvl>
    <w:lvl w:ilvl="2">
      <w:start w:val="1"/>
      <w:numFmt w:val="decimal"/>
      <w:lvlText w:val="%1.%2.%3"/>
      <w:lvlJc w:val="left"/>
      <w:pPr>
        <w:ind w:left="1440" w:hanging="720"/>
      </w:pPr>
      <w:rPr>
        <w:rFonts w:ascii="Gill Sans MT" w:eastAsia="Gill Sans MT" w:hAnsi="Gill Sans MT" w:cs="Gill Sans MT" w:hint="default"/>
        <w:color w:val="00B0F0"/>
      </w:rPr>
    </w:lvl>
    <w:lvl w:ilvl="3">
      <w:start w:val="1"/>
      <w:numFmt w:val="decimal"/>
      <w:lvlText w:val="%1.%2.%3.%4"/>
      <w:lvlJc w:val="left"/>
      <w:pPr>
        <w:ind w:left="1800" w:hanging="720"/>
      </w:pPr>
      <w:rPr>
        <w:rFonts w:ascii="Gill Sans MT" w:eastAsia="Gill Sans MT" w:hAnsi="Gill Sans MT" w:cs="Gill Sans MT" w:hint="default"/>
        <w:color w:val="00B0F0"/>
      </w:rPr>
    </w:lvl>
    <w:lvl w:ilvl="4">
      <w:start w:val="1"/>
      <w:numFmt w:val="decimal"/>
      <w:lvlText w:val="%1.%2.%3.%4.%5"/>
      <w:lvlJc w:val="left"/>
      <w:pPr>
        <w:ind w:left="2520" w:hanging="1080"/>
      </w:pPr>
      <w:rPr>
        <w:rFonts w:ascii="Gill Sans MT" w:eastAsia="Gill Sans MT" w:hAnsi="Gill Sans MT" w:cs="Gill Sans MT" w:hint="default"/>
        <w:color w:val="00B0F0"/>
      </w:rPr>
    </w:lvl>
    <w:lvl w:ilvl="5">
      <w:start w:val="1"/>
      <w:numFmt w:val="decimal"/>
      <w:lvlText w:val="%1.%2.%3.%4.%5.%6"/>
      <w:lvlJc w:val="left"/>
      <w:pPr>
        <w:ind w:left="2880" w:hanging="1080"/>
      </w:pPr>
      <w:rPr>
        <w:rFonts w:ascii="Gill Sans MT" w:eastAsia="Gill Sans MT" w:hAnsi="Gill Sans MT" w:cs="Gill Sans MT" w:hint="default"/>
        <w:color w:val="00B0F0"/>
      </w:rPr>
    </w:lvl>
    <w:lvl w:ilvl="6">
      <w:start w:val="1"/>
      <w:numFmt w:val="decimal"/>
      <w:lvlText w:val="%1.%2.%3.%4.%5.%6.%7"/>
      <w:lvlJc w:val="left"/>
      <w:pPr>
        <w:ind w:left="3600" w:hanging="1440"/>
      </w:pPr>
      <w:rPr>
        <w:rFonts w:ascii="Gill Sans MT" w:eastAsia="Gill Sans MT" w:hAnsi="Gill Sans MT" w:cs="Gill Sans MT" w:hint="default"/>
        <w:color w:val="00B0F0"/>
      </w:rPr>
    </w:lvl>
    <w:lvl w:ilvl="7">
      <w:start w:val="1"/>
      <w:numFmt w:val="decimal"/>
      <w:lvlText w:val="%1.%2.%3.%4.%5.%6.%7.%8"/>
      <w:lvlJc w:val="left"/>
      <w:pPr>
        <w:ind w:left="3960" w:hanging="1440"/>
      </w:pPr>
      <w:rPr>
        <w:rFonts w:ascii="Gill Sans MT" w:eastAsia="Gill Sans MT" w:hAnsi="Gill Sans MT" w:cs="Gill Sans MT" w:hint="default"/>
        <w:color w:val="00B0F0"/>
      </w:rPr>
    </w:lvl>
    <w:lvl w:ilvl="8">
      <w:start w:val="1"/>
      <w:numFmt w:val="decimal"/>
      <w:lvlText w:val="%1.%2.%3.%4.%5.%6.%7.%8.%9"/>
      <w:lvlJc w:val="left"/>
      <w:pPr>
        <w:ind w:left="4320" w:hanging="1440"/>
      </w:pPr>
      <w:rPr>
        <w:rFonts w:ascii="Gill Sans MT" w:eastAsia="Gill Sans MT" w:hAnsi="Gill Sans MT" w:cs="Gill Sans MT" w:hint="default"/>
        <w:color w:val="00B0F0"/>
      </w:rPr>
    </w:lvl>
  </w:abstractNum>
  <w:abstractNum w:abstractNumId="8" w15:restartNumberingAfterBreak="0">
    <w:nsid w:val="0FC817FC"/>
    <w:multiLevelType w:val="hybridMultilevel"/>
    <w:tmpl w:val="B1662CE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9" w15:restartNumberingAfterBreak="0">
    <w:nsid w:val="11620CD3"/>
    <w:multiLevelType w:val="multilevel"/>
    <w:tmpl w:val="3A9A7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11"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12" w15:restartNumberingAfterBreak="0">
    <w:nsid w:val="1334744D"/>
    <w:multiLevelType w:val="multilevel"/>
    <w:tmpl w:val="DCD46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F22C38"/>
    <w:multiLevelType w:val="multilevel"/>
    <w:tmpl w:val="5334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15" w15:restartNumberingAfterBreak="0">
    <w:nsid w:val="1A882578"/>
    <w:multiLevelType w:val="hybridMultilevel"/>
    <w:tmpl w:val="59C8A79E"/>
    <w:lvl w:ilvl="0" w:tplc="0BA64D56">
      <w:start w:val="1"/>
      <w:numFmt w:val="bullet"/>
      <w:lvlText w:val=""/>
      <w:lvlJc w:val="left"/>
      <w:pPr>
        <w:ind w:left="720" w:hanging="360"/>
      </w:pPr>
      <w:rPr>
        <w:rFonts w:ascii="Symbol" w:hAnsi="Symbol" w:hint="default"/>
      </w:rPr>
    </w:lvl>
    <w:lvl w:ilvl="1" w:tplc="3986192C">
      <w:start w:val="1"/>
      <w:numFmt w:val="bullet"/>
      <w:lvlText w:val="o"/>
      <w:lvlJc w:val="left"/>
      <w:pPr>
        <w:ind w:left="1440" w:hanging="360"/>
      </w:pPr>
      <w:rPr>
        <w:rFonts w:ascii="Courier New" w:hAnsi="Courier New" w:hint="default"/>
      </w:rPr>
    </w:lvl>
    <w:lvl w:ilvl="2" w:tplc="2078F7D6">
      <w:start w:val="1"/>
      <w:numFmt w:val="bullet"/>
      <w:lvlText w:val=""/>
      <w:lvlJc w:val="left"/>
      <w:pPr>
        <w:ind w:left="2160" w:hanging="360"/>
      </w:pPr>
      <w:rPr>
        <w:rFonts w:ascii="Wingdings" w:hAnsi="Wingdings" w:hint="default"/>
      </w:rPr>
    </w:lvl>
    <w:lvl w:ilvl="3" w:tplc="4E6043B6">
      <w:start w:val="1"/>
      <w:numFmt w:val="bullet"/>
      <w:lvlText w:val=""/>
      <w:lvlJc w:val="left"/>
      <w:pPr>
        <w:ind w:left="2880" w:hanging="360"/>
      </w:pPr>
      <w:rPr>
        <w:rFonts w:ascii="Symbol" w:hAnsi="Symbol" w:hint="default"/>
      </w:rPr>
    </w:lvl>
    <w:lvl w:ilvl="4" w:tplc="18F48A2A">
      <w:start w:val="1"/>
      <w:numFmt w:val="bullet"/>
      <w:lvlText w:val="o"/>
      <w:lvlJc w:val="left"/>
      <w:pPr>
        <w:ind w:left="3600" w:hanging="360"/>
      </w:pPr>
      <w:rPr>
        <w:rFonts w:ascii="Courier New" w:hAnsi="Courier New" w:hint="default"/>
      </w:rPr>
    </w:lvl>
    <w:lvl w:ilvl="5" w:tplc="EFD0A6CC">
      <w:start w:val="1"/>
      <w:numFmt w:val="bullet"/>
      <w:lvlText w:val=""/>
      <w:lvlJc w:val="left"/>
      <w:pPr>
        <w:ind w:left="4320" w:hanging="360"/>
      </w:pPr>
      <w:rPr>
        <w:rFonts w:ascii="Wingdings" w:hAnsi="Wingdings" w:hint="default"/>
      </w:rPr>
    </w:lvl>
    <w:lvl w:ilvl="6" w:tplc="69147B9C">
      <w:start w:val="1"/>
      <w:numFmt w:val="bullet"/>
      <w:lvlText w:val=""/>
      <w:lvlJc w:val="left"/>
      <w:pPr>
        <w:ind w:left="5040" w:hanging="360"/>
      </w:pPr>
      <w:rPr>
        <w:rFonts w:ascii="Symbol" w:hAnsi="Symbol" w:hint="default"/>
      </w:rPr>
    </w:lvl>
    <w:lvl w:ilvl="7" w:tplc="B784B7E2">
      <w:start w:val="1"/>
      <w:numFmt w:val="bullet"/>
      <w:lvlText w:val="o"/>
      <w:lvlJc w:val="left"/>
      <w:pPr>
        <w:ind w:left="5760" w:hanging="360"/>
      </w:pPr>
      <w:rPr>
        <w:rFonts w:ascii="Courier New" w:hAnsi="Courier New" w:hint="default"/>
      </w:rPr>
    </w:lvl>
    <w:lvl w:ilvl="8" w:tplc="FD2E6844">
      <w:start w:val="1"/>
      <w:numFmt w:val="bullet"/>
      <w:lvlText w:val=""/>
      <w:lvlJc w:val="left"/>
      <w:pPr>
        <w:ind w:left="6480" w:hanging="360"/>
      </w:pPr>
      <w:rPr>
        <w:rFonts w:ascii="Wingdings" w:hAnsi="Wingdings" w:hint="default"/>
      </w:rPr>
    </w:lvl>
  </w:abstractNum>
  <w:abstractNum w:abstractNumId="16" w15:restartNumberingAfterBreak="0">
    <w:nsid w:val="1BD746B6"/>
    <w:multiLevelType w:val="hybridMultilevel"/>
    <w:tmpl w:val="FE12B2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8"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20" w15:restartNumberingAfterBreak="0">
    <w:nsid w:val="1FC50AD6"/>
    <w:multiLevelType w:val="multilevel"/>
    <w:tmpl w:val="B29A42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22" w15:restartNumberingAfterBreak="0">
    <w:nsid w:val="299B49C1"/>
    <w:multiLevelType w:val="multilevel"/>
    <w:tmpl w:val="854C3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A5C2703"/>
    <w:multiLevelType w:val="hybridMultilevel"/>
    <w:tmpl w:val="69FEBF74"/>
    <w:lvl w:ilvl="0" w:tplc="48CC266A">
      <w:start w:val="1"/>
      <w:numFmt w:val="bullet"/>
      <w:lvlText w:val=""/>
      <w:lvlJc w:val="left"/>
      <w:pPr>
        <w:ind w:left="720" w:hanging="360"/>
      </w:pPr>
      <w:rPr>
        <w:rFonts w:ascii="Symbol" w:hAnsi="Symbol" w:hint="default"/>
      </w:rPr>
    </w:lvl>
    <w:lvl w:ilvl="1" w:tplc="3828B894">
      <w:start w:val="1"/>
      <w:numFmt w:val="bullet"/>
      <w:lvlText w:val="o"/>
      <w:lvlJc w:val="left"/>
      <w:pPr>
        <w:ind w:left="1440" w:hanging="360"/>
      </w:pPr>
      <w:rPr>
        <w:rFonts w:ascii="Courier New" w:hAnsi="Courier New" w:hint="default"/>
      </w:rPr>
    </w:lvl>
    <w:lvl w:ilvl="2" w:tplc="8D321834">
      <w:start w:val="1"/>
      <w:numFmt w:val="bullet"/>
      <w:lvlText w:val=""/>
      <w:lvlJc w:val="left"/>
      <w:pPr>
        <w:ind w:left="2160" w:hanging="360"/>
      </w:pPr>
      <w:rPr>
        <w:rFonts w:ascii="Wingdings" w:hAnsi="Wingdings" w:hint="default"/>
      </w:rPr>
    </w:lvl>
    <w:lvl w:ilvl="3" w:tplc="C550386A">
      <w:start w:val="1"/>
      <w:numFmt w:val="bullet"/>
      <w:lvlText w:val=""/>
      <w:lvlJc w:val="left"/>
      <w:pPr>
        <w:ind w:left="2880" w:hanging="360"/>
      </w:pPr>
      <w:rPr>
        <w:rFonts w:ascii="Symbol" w:hAnsi="Symbol" w:hint="default"/>
      </w:rPr>
    </w:lvl>
    <w:lvl w:ilvl="4" w:tplc="BBA40E30">
      <w:start w:val="1"/>
      <w:numFmt w:val="bullet"/>
      <w:lvlText w:val="o"/>
      <w:lvlJc w:val="left"/>
      <w:pPr>
        <w:ind w:left="3600" w:hanging="360"/>
      </w:pPr>
      <w:rPr>
        <w:rFonts w:ascii="Courier New" w:hAnsi="Courier New" w:hint="default"/>
      </w:rPr>
    </w:lvl>
    <w:lvl w:ilvl="5" w:tplc="BF268D82">
      <w:start w:val="1"/>
      <w:numFmt w:val="bullet"/>
      <w:lvlText w:val=""/>
      <w:lvlJc w:val="left"/>
      <w:pPr>
        <w:ind w:left="4320" w:hanging="360"/>
      </w:pPr>
      <w:rPr>
        <w:rFonts w:ascii="Wingdings" w:hAnsi="Wingdings" w:hint="default"/>
      </w:rPr>
    </w:lvl>
    <w:lvl w:ilvl="6" w:tplc="16E4ABAA">
      <w:start w:val="1"/>
      <w:numFmt w:val="bullet"/>
      <w:lvlText w:val=""/>
      <w:lvlJc w:val="left"/>
      <w:pPr>
        <w:ind w:left="5040" w:hanging="360"/>
      </w:pPr>
      <w:rPr>
        <w:rFonts w:ascii="Symbol" w:hAnsi="Symbol" w:hint="default"/>
      </w:rPr>
    </w:lvl>
    <w:lvl w:ilvl="7" w:tplc="168A0A76">
      <w:start w:val="1"/>
      <w:numFmt w:val="bullet"/>
      <w:lvlText w:val="o"/>
      <w:lvlJc w:val="left"/>
      <w:pPr>
        <w:ind w:left="5760" w:hanging="360"/>
      </w:pPr>
      <w:rPr>
        <w:rFonts w:ascii="Courier New" w:hAnsi="Courier New" w:hint="default"/>
      </w:rPr>
    </w:lvl>
    <w:lvl w:ilvl="8" w:tplc="B32412E4">
      <w:start w:val="1"/>
      <w:numFmt w:val="bullet"/>
      <w:lvlText w:val=""/>
      <w:lvlJc w:val="left"/>
      <w:pPr>
        <w:ind w:left="6480" w:hanging="360"/>
      </w:pPr>
      <w:rPr>
        <w:rFonts w:ascii="Wingdings" w:hAnsi="Wingdings" w:hint="default"/>
      </w:rPr>
    </w:lvl>
  </w:abstractNum>
  <w:abstractNum w:abstractNumId="24" w15:restartNumberingAfterBreak="0">
    <w:nsid w:val="2CA74317"/>
    <w:multiLevelType w:val="hybridMultilevel"/>
    <w:tmpl w:val="09380156"/>
    <w:lvl w:ilvl="0" w:tplc="AF7E246E">
      <w:start w:val="1"/>
      <w:numFmt w:val="bullet"/>
      <w:lvlText w:val=""/>
      <w:lvlJc w:val="left"/>
      <w:pPr>
        <w:ind w:left="1440" w:hanging="360"/>
      </w:pPr>
      <w:rPr>
        <w:rFonts w:ascii="Symbol" w:hAnsi="Symbol"/>
      </w:rPr>
    </w:lvl>
    <w:lvl w:ilvl="1" w:tplc="10AE46CC">
      <w:start w:val="1"/>
      <w:numFmt w:val="bullet"/>
      <w:lvlText w:val=""/>
      <w:lvlJc w:val="left"/>
      <w:pPr>
        <w:ind w:left="1440" w:hanging="360"/>
      </w:pPr>
      <w:rPr>
        <w:rFonts w:ascii="Symbol" w:hAnsi="Symbol"/>
      </w:rPr>
    </w:lvl>
    <w:lvl w:ilvl="2" w:tplc="81A626E4">
      <w:start w:val="1"/>
      <w:numFmt w:val="bullet"/>
      <w:lvlText w:val=""/>
      <w:lvlJc w:val="left"/>
      <w:pPr>
        <w:ind w:left="1440" w:hanging="360"/>
      </w:pPr>
      <w:rPr>
        <w:rFonts w:ascii="Symbol" w:hAnsi="Symbol"/>
      </w:rPr>
    </w:lvl>
    <w:lvl w:ilvl="3" w:tplc="4B3A6C86">
      <w:start w:val="1"/>
      <w:numFmt w:val="bullet"/>
      <w:lvlText w:val=""/>
      <w:lvlJc w:val="left"/>
      <w:pPr>
        <w:ind w:left="1440" w:hanging="360"/>
      </w:pPr>
      <w:rPr>
        <w:rFonts w:ascii="Symbol" w:hAnsi="Symbol"/>
      </w:rPr>
    </w:lvl>
    <w:lvl w:ilvl="4" w:tplc="EE5AAAD6">
      <w:start w:val="1"/>
      <w:numFmt w:val="bullet"/>
      <w:lvlText w:val=""/>
      <w:lvlJc w:val="left"/>
      <w:pPr>
        <w:ind w:left="1440" w:hanging="360"/>
      </w:pPr>
      <w:rPr>
        <w:rFonts w:ascii="Symbol" w:hAnsi="Symbol"/>
      </w:rPr>
    </w:lvl>
    <w:lvl w:ilvl="5" w:tplc="46A6C206">
      <w:start w:val="1"/>
      <w:numFmt w:val="bullet"/>
      <w:lvlText w:val=""/>
      <w:lvlJc w:val="left"/>
      <w:pPr>
        <w:ind w:left="1440" w:hanging="360"/>
      </w:pPr>
      <w:rPr>
        <w:rFonts w:ascii="Symbol" w:hAnsi="Symbol"/>
      </w:rPr>
    </w:lvl>
    <w:lvl w:ilvl="6" w:tplc="E7380B16">
      <w:start w:val="1"/>
      <w:numFmt w:val="bullet"/>
      <w:lvlText w:val=""/>
      <w:lvlJc w:val="left"/>
      <w:pPr>
        <w:ind w:left="1440" w:hanging="360"/>
      </w:pPr>
      <w:rPr>
        <w:rFonts w:ascii="Symbol" w:hAnsi="Symbol"/>
      </w:rPr>
    </w:lvl>
    <w:lvl w:ilvl="7" w:tplc="97BA3224">
      <w:start w:val="1"/>
      <w:numFmt w:val="bullet"/>
      <w:lvlText w:val=""/>
      <w:lvlJc w:val="left"/>
      <w:pPr>
        <w:ind w:left="1440" w:hanging="360"/>
      </w:pPr>
      <w:rPr>
        <w:rFonts w:ascii="Symbol" w:hAnsi="Symbol"/>
      </w:rPr>
    </w:lvl>
    <w:lvl w:ilvl="8" w:tplc="E64A3360">
      <w:start w:val="1"/>
      <w:numFmt w:val="bullet"/>
      <w:lvlText w:val=""/>
      <w:lvlJc w:val="left"/>
      <w:pPr>
        <w:ind w:left="1440" w:hanging="360"/>
      </w:pPr>
      <w:rPr>
        <w:rFonts w:ascii="Symbol" w:hAnsi="Symbol"/>
      </w:rPr>
    </w:lvl>
  </w:abstractNum>
  <w:abstractNum w:abstractNumId="25"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26"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27" w15:restartNumberingAfterBreak="0">
    <w:nsid w:val="364A0077"/>
    <w:multiLevelType w:val="multilevel"/>
    <w:tmpl w:val="E788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2D3613"/>
    <w:multiLevelType w:val="multilevel"/>
    <w:tmpl w:val="5FBE9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9795503"/>
    <w:multiLevelType w:val="hybridMultilevel"/>
    <w:tmpl w:val="7DCA1A82"/>
    <w:lvl w:ilvl="0" w:tplc="6684698E">
      <w:start w:val="1"/>
      <w:numFmt w:val="bullet"/>
      <w:lvlText w:val=""/>
      <w:lvlJc w:val="left"/>
      <w:pPr>
        <w:ind w:left="720" w:hanging="360"/>
      </w:pPr>
      <w:rPr>
        <w:rFonts w:ascii="Symbol" w:hAnsi="Symbol" w:hint="default"/>
      </w:rPr>
    </w:lvl>
    <w:lvl w:ilvl="1" w:tplc="C530586A">
      <w:start w:val="1"/>
      <w:numFmt w:val="bullet"/>
      <w:lvlText w:val="o"/>
      <w:lvlJc w:val="left"/>
      <w:pPr>
        <w:ind w:left="1440" w:hanging="360"/>
      </w:pPr>
      <w:rPr>
        <w:rFonts w:ascii="Courier New" w:hAnsi="Courier New" w:hint="default"/>
      </w:rPr>
    </w:lvl>
    <w:lvl w:ilvl="2" w:tplc="47225A6A">
      <w:start w:val="1"/>
      <w:numFmt w:val="bullet"/>
      <w:lvlText w:val=""/>
      <w:lvlJc w:val="left"/>
      <w:pPr>
        <w:ind w:left="2160" w:hanging="360"/>
      </w:pPr>
      <w:rPr>
        <w:rFonts w:ascii="Wingdings" w:hAnsi="Wingdings" w:hint="default"/>
      </w:rPr>
    </w:lvl>
    <w:lvl w:ilvl="3" w:tplc="EB9A368E">
      <w:start w:val="1"/>
      <w:numFmt w:val="bullet"/>
      <w:lvlText w:val=""/>
      <w:lvlJc w:val="left"/>
      <w:pPr>
        <w:ind w:left="2880" w:hanging="360"/>
      </w:pPr>
      <w:rPr>
        <w:rFonts w:ascii="Symbol" w:hAnsi="Symbol" w:hint="default"/>
      </w:rPr>
    </w:lvl>
    <w:lvl w:ilvl="4" w:tplc="32CE666A">
      <w:start w:val="1"/>
      <w:numFmt w:val="bullet"/>
      <w:lvlText w:val="o"/>
      <w:lvlJc w:val="left"/>
      <w:pPr>
        <w:ind w:left="3600" w:hanging="360"/>
      </w:pPr>
      <w:rPr>
        <w:rFonts w:ascii="Courier New" w:hAnsi="Courier New" w:hint="default"/>
      </w:rPr>
    </w:lvl>
    <w:lvl w:ilvl="5" w:tplc="73AE3A7C">
      <w:start w:val="1"/>
      <w:numFmt w:val="bullet"/>
      <w:lvlText w:val=""/>
      <w:lvlJc w:val="left"/>
      <w:pPr>
        <w:ind w:left="4320" w:hanging="360"/>
      </w:pPr>
      <w:rPr>
        <w:rFonts w:ascii="Wingdings" w:hAnsi="Wingdings" w:hint="default"/>
      </w:rPr>
    </w:lvl>
    <w:lvl w:ilvl="6" w:tplc="27961FEA">
      <w:start w:val="1"/>
      <w:numFmt w:val="bullet"/>
      <w:lvlText w:val=""/>
      <w:lvlJc w:val="left"/>
      <w:pPr>
        <w:ind w:left="5040" w:hanging="360"/>
      </w:pPr>
      <w:rPr>
        <w:rFonts w:ascii="Symbol" w:hAnsi="Symbol" w:hint="default"/>
      </w:rPr>
    </w:lvl>
    <w:lvl w:ilvl="7" w:tplc="C6E83840">
      <w:start w:val="1"/>
      <w:numFmt w:val="bullet"/>
      <w:lvlText w:val="o"/>
      <w:lvlJc w:val="left"/>
      <w:pPr>
        <w:ind w:left="5760" w:hanging="360"/>
      </w:pPr>
      <w:rPr>
        <w:rFonts w:ascii="Courier New" w:hAnsi="Courier New" w:hint="default"/>
      </w:rPr>
    </w:lvl>
    <w:lvl w:ilvl="8" w:tplc="682493E8">
      <w:start w:val="1"/>
      <w:numFmt w:val="bullet"/>
      <w:lvlText w:val=""/>
      <w:lvlJc w:val="left"/>
      <w:pPr>
        <w:ind w:left="6480" w:hanging="360"/>
      </w:pPr>
      <w:rPr>
        <w:rFonts w:ascii="Wingdings" w:hAnsi="Wingdings" w:hint="default"/>
      </w:rPr>
    </w:lvl>
  </w:abstractNum>
  <w:abstractNum w:abstractNumId="30" w15:restartNumberingAfterBreak="0">
    <w:nsid w:val="39907961"/>
    <w:multiLevelType w:val="multilevel"/>
    <w:tmpl w:val="991439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39B23395"/>
    <w:multiLevelType w:val="multilevel"/>
    <w:tmpl w:val="FA3673B8"/>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3DFB7DE7"/>
    <w:multiLevelType w:val="multilevel"/>
    <w:tmpl w:val="CF72E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06353FD"/>
    <w:multiLevelType w:val="multilevel"/>
    <w:tmpl w:val="966E7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790483"/>
    <w:multiLevelType w:val="hybridMultilevel"/>
    <w:tmpl w:val="750E23D2"/>
    <w:lvl w:ilvl="0" w:tplc="88583B22">
      <w:start w:val="1"/>
      <w:numFmt w:val="bullet"/>
      <w:lvlText w:val=""/>
      <w:lvlJc w:val="left"/>
      <w:pPr>
        <w:ind w:left="720" w:hanging="360"/>
      </w:pPr>
      <w:rPr>
        <w:rFonts w:ascii="Symbol" w:hAnsi="Symbol" w:hint="default"/>
      </w:rPr>
    </w:lvl>
    <w:lvl w:ilvl="1" w:tplc="E820DA32">
      <w:start w:val="1"/>
      <w:numFmt w:val="bullet"/>
      <w:lvlText w:val="o"/>
      <w:lvlJc w:val="left"/>
      <w:pPr>
        <w:ind w:left="1440" w:hanging="360"/>
      </w:pPr>
      <w:rPr>
        <w:rFonts w:ascii="Courier New" w:hAnsi="Courier New" w:hint="default"/>
      </w:rPr>
    </w:lvl>
    <w:lvl w:ilvl="2" w:tplc="445AC7E8">
      <w:start w:val="1"/>
      <w:numFmt w:val="bullet"/>
      <w:lvlText w:val=""/>
      <w:lvlJc w:val="left"/>
      <w:pPr>
        <w:ind w:left="2160" w:hanging="360"/>
      </w:pPr>
      <w:rPr>
        <w:rFonts w:ascii="Wingdings" w:hAnsi="Wingdings" w:hint="default"/>
      </w:rPr>
    </w:lvl>
    <w:lvl w:ilvl="3" w:tplc="A694EF96">
      <w:start w:val="1"/>
      <w:numFmt w:val="bullet"/>
      <w:lvlText w:val=""/>
      <w:lvlJc w:val="left"/>
      <w:pPr>
        <w:ind w:left="2880" w:hanging="360"/>
      </w:pPr>
      <w:rPr>
        <w:rFonts w:ascii="Symbol" w:hAnsi="Symbol" w:hint="default"/>
      </w:rPr>
    </w:lvl>
    <w:lvl w:ilvl="4" w:tplc="E2D816AE">
      <w:start w:val="1"/>
      <w:numFmt w:val="bullet"/>
      <w:lvlText w:val="o"/>
      <w:lvlJc w:val="left"/>
      <w:pPr>
        <w:ind w:left="3600" w:hanging="360"/>
      </w:pPr>
      <w:rPr>
        <w:rFonts w:ascii="Courier New" w:hAnsi="Courier New" w:hint="default"/>
      </w:rPr>
    </w:lvl>
    <w:lvl w:ilvl="5" w:tplc="8586C9D0">
      <w:start w:val="1"/>
      <w:numFmt w:val="bullet"/>
      <w:lvlText w:val=""/>
      <w:lvlJc w:val="left"/>
      <w:pPr>
        <w:ind w:left="4320" w:hanging="360"/>
      </w:pPr>
      <w:rPr>
        <w:rFonts w:ascii="Wingdings" w:hAnsi="Wingdings" w:hint="default"/>
      </w:rPr>
    </w:lvl>
    <w:lvl w:ilvl="6" w:tplc="B1942308">
      <w:start w:val="1"/>
      <w:numFmt w:val="bullet"/>
      <w:lvlText w:val=""/>
      <w:lvlJc w:val="left"/>
      <w:pPr>
        <w:ind w:left="5040" w:hanging="360"/>
      </w:pPr>
      <w:rPr>
        <w:rFonts w:ascii="Symbol" w:hAnsi="Symbol" w:hint="default"/>
      </w:rPr>
    </w:lvl>
    <w:lvl w:ilvl="7" w:tplc="57AAABFE">
      <w:start w:val="1"/>
      <w:numFmt w:val="bullet"/>
      <w:lvlText w:val="o"/>
      <w:lvlJc w:val="left"/>
      <w:pPr>
        <w:ind w:left="5760" w:hanging="360"/>
      </w:pPr>
      <w:rPr>
        <w:rFonts w:ascii="Courier New" w:hAnsi="Courier New" w:hint="default"/>
      </w:rPr>
    </w:lvl>
    <w:lvl w:ilvl="8" w:tplc="D39EFA5A">
      <w:start w:val="1"/>
      <w:numFmt w:val="bullet"/>
      <w:lvlText w:val=""/>
      <w:lvlJc w:val="left"/>
      <w:pPr>
        <w:ind w:left="6480" w:hanging="360"/>
      </w:pPr>
      <w:rPr>
        <w:rFonts w:ascii="Wingdings" w:hAnsi="Wingdings" w:hint="default"/>
      </w:rPr>
    </w:lvl>
  </w:abstractNum>
  <w:abstractNum w:abstractNumId="36" w15:restartNumberingAfterBreak="0">
    <w:nsid w:val="43F54744"/>
    <w:multiLevelType w:val="multilevel"/>
    <w:tmpl w:val="8A88F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7D33943"/>
    <w:multiLevelType w:val="multilevel"/>
    <w:tmpl w:val="11146D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4C291378"/>
    <w:multiLevelType w:val="multilevel"/>
    <w:tmpl w:val="B1605000"/>
    <w:lvl w:ilvl="0">
      <w:start w:val="5"/>
      <w:numFmt w:val="decimal"/>
      <w:lvlText w:val="%1."/>
      <w:lvlJc w:val="left"/>
      <w:pPr>
        <w:ind w:left="720" w:hanging="360"/>
      </w:pPr>
      <w:rPr>
        <w:rFonts w:hint="default"/>
        <w:b/>
        <w:bCs/>
      </w:rPr>
    </w:lvl>
    <w:lvl w:ilvl="1">
      <w:start w:val="5"/>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9" w15:restartNumberingAfterBreak="0">
    <w:nsid w:val="4F152D65"/>
    <w:multiLevelType w:val="multilevel"/>
    <w:tmpl w:val="62164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41"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42" w15:restartNumberingAfterBreak="0">
    <w:nsid w:val="51765EB4"/>
    <w:multiLevelType w:val="multilevel"/>
    <w:tmpl w:val="001226FA"/>
    <w:lvl w:ilvl="0">
      <w:start w:val="2"/>
      <w:numFmt w:val="decimal"/>
      <w:lvlText w:val="%1"/>
      <w:lvlJc w:val="left"/>
      <w:pPr>
        <w:ind w:left="360" w:hanging="360"/>
      </w:pPr>
      <w:rPr>
        <w:rFonts w:ascii="Gill Sans MT" w:eastAsia="Gill Sans MT" w:hAnsi="Gill Sans MT" w:cs="Gill Sans MT" w:hint="default"/>
        <w:color w:val="00B0F0"/>
      </w:rPr>
    </w:lvl>
    <w:lvl w:ilvl="1">
      <w:start w:val="1"/>
      <w:numFmt w:val="decimal"/>
      <w:lvlText w:val="%1.%2"/>
      <w:lvlJc w:val="left"/>
      <w:pPr>
        <w:ind w:left="720" w:hanging="360"/>
      </w:pPr>
      <w:rPr>
        <w:rFonts w:ascii="Gill Sans MT" w:eastAsia="Gill Sans MT" w:hAnsi="Gill Sans MT" w:cs="Gill Sans MT" w:hint="default"/>
        <w:color w:val="00B0F0"/>
      </w:rPr>
    </w:lvl>
    <w:lvl w:ilvl="2">
      <w:start w:val="1"/>
      <w:numFmt w:val="decimal"/>
      <w:lvlText w:val="%1.%2.%3"/>
      <w:lvlJc w:val="left"/>
      <w:pPr>
        <w:ind w:left="1440" w:hanging="720"/>
      </w:pPr>
      <w:rPr>
        <w:rFonts w:ascii="Gill Sans MT" w:eastAsia="Gill Sans MT" w:hAnsi="Gill Sans MT" w:cs="Gill Sans MT" w:hint="default"/>
        <w:color w:val="00B0F0"/>
      </w:rPr>
    </w:lvl>
    <w:lvl w:ilvl="3">
      <w:start w:val="1"/>
      <w:numFmt w:val="decimal"/>
      <w:lvlText w:val="%1.%2.%3.%4"/>
      <w:lvlJc w:val="left"/>
      <w:pPr>
        <w:ind w:left="1800" w:hanging="720"/>
      </w:pPr>
      <w:rPr>
        <w:rFonts w:ascii="Gill Sans MT" w:eastAsia="Gill Sans MT" w:hAnsi="Gill Sans MT" w:cs="Gill Sans MT" w:hint="default"/>
        <w:color w:val="00B0F0"/>
      </w:rPr>
    </w:lvl>
    <w:lvl w:ilvl="4">
      <w:start w:val="1"/>
      <w:numFmt w:val="decimal"/>
      <w:lvlText w:val="%1.%2.%3.%4.%5"/>
      <w:lvlJc w:val="left"/>
      <w:pPr>
        <w:ind w:left="2520" w:hanging="1080"/>
      </w:pPr>
      <w:rPr>
        <w:rFonts w:ascii="Gill Sans MT" w:eastAsia="Gill Sans MT" w:hAnsi="Gill Sans MT" w:cs="Gill Sans MT" w:hint="default"/>
        <w:color w:val="00B0F0"/>
      </w:rPr>
    </w:lvl>
    <w:lvl w:ilvl="5">
      <w:start w:val="1"/>
      <w:numFmt w:val="decimal"/>
      <w:lvlText w:val="%1.%2.%3.%4.%5.%6"/>
      <w:lvlJc w:val="left"/>
      <w:pPr>
        <w:ind w:left="2880" w:hanging="1080"/>
      </w:pPr>
      <w:rPr>
        <w:rFonts w:ascii="Gill Sans MT" w:eastAsia="Gill Sans MT" w:hAnsi="Gill Sans MT" w:cs="Gill Sans MT" w:hint="default"/>
        <w:color w:val="00B0F0"/>
      </w:rPr>
    </w:lvl>
    <w:lvl w:ilvl="6">
      <w:start w:val="1"/>
      <w:numFmt w:val="decimal"/>
      <w:lvlText w:val="%1.%2.%3.%4.%5.%6.%7"/>
      <w:lvlJc w:val="left"/>
      <w:pPr>
        <w:ind w:left="3600" w:hanging="1440"/>
      </w:pPr>
      <w:rPr>
        <w:rFonts w:ascii="Gill Sans MT" w:eastAsia="Gill Sans MT" w:hAnsi="Gill Sans MT" w:cs="Gill Sans MT" w:hint="default"/>
        <w:color w:val="00B0F0"/>
      </w:rPr>
    </w:lvl>
    <w:lvl w:ilvl="7">
      <w:start w:val="1"/>
      <w:numFmt w:val="decimal"/>
      <w:lvlText w:val="%1.%2.%3.%4.%5.%6.%7.%8"/>
      <w:lvlJc w:val="left"/>
      <w:pPr>
        <w:ind w:left="3960" w:hanging="1440"/>
      </w:pPr>
      <w:rPr>
        <w:rFonts w:ascii="Gill Sans MT" w:eastAsia="Gill Sans MT" w:hAnsi="Gill Sans MT" w:cs="Gill Sans MT" w:hint="default"/>
        <w:color w:val="00B0F0"/>
      </w:rPr>
    </w:lvl>
    <w:lvl w:ilvl="8">
      <w:start w:val="1"/>
      <w:numFmt w:val="decimal"/>
      <w:lvlText w:val="%1.%2.%3.%4.%5.%6.%7.%8.%9"/>
      <w:lvlJc w:val="left"/>
      <w:pPr>
        <w:ind w:left="4320" w:hanging="1440"/>
      </w:pPr>
      <w:rPr>
        <w:rFonts w:ascii="Gill Sans MT" w:eastAsia="Gill Sans MT" w:hAnsi="Gill Sans MT" w:cs="Gill Sans MT" w:hint="default"/>
        <w:color w:val="00B0F0"/>
      </w:rPr>
    </w:lvl>
  </w:abstractNum>
  <w:abstractNum w:abstractNumId="43"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AE4408"/>
    <w:multiLevelType w:val="multilevel"/>
    <w:tmpl w:val="31BE98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46" w15:restartNumberingAfterBreak="0">
    <w:nsid w:val="52FF59F3"/>
    <w:multiLevelType w:val="multilevel"/>
    <w:tmpl w:val="22080722"/>
    <w:lvl w:ilvl="0">
      <w:start w:val="2"/>
      <w:numFmt w:val="decimal"/>
      <w:lvlText w:val="%1"/>
      <w:lvlJc w:val="left"/>
      <w:pPr>
        <w:ind w:left="360" w:hanging="360"/>
      </w:pPr>
      <w:rPr>
        <w:rFonts w:ascii="Gill Sans MT" w:eastAsia="Gill Sans MT" w:hAnsi="Gill Sans MT" w:cs="Gill Sans MT" w:hint="default"/>
        <w:color w:val="00B0F0"/>
      </w:rPr>
    </w:lvl>
    <w:lvl w:ilvl="1">
      <w:start w:val="3"/>
      <w:numFmt w:val="decimal"/>
      <w:lvlText w:val="%1.%2"/>
      <w:lvlJc w:val="left"/>
      <w:pPr>
        <w:ind w:left="1069" w:hanging="360"/>
      </w:pPr>
      <w:rPr>
        <w:rFonts w:ascii="Gill Sans MT" w:eastAsia="Gill Sans MT" w:hAnsi="Gill Sans MT" w:cs="Gill Sans MT" w:hint="default"/>
        <w:color w:val="00B0F0"/>
      </w:rPr>
    </w:lvl>
    <w:lvl w:ilvl="2">
      <w:start w:val="1"/>
      <w:numFmt w:val="decimal"/>
      <w:lvlText w:val="%1.%2.%3"/>
      <w:lvlJc w:val="left"/>
      <w:pPr>
        <w:ind w:left="2138" w:hanging="720"/>
      </w:pPr>
      <w:rPr>
        <w:rFonts w:ascii="Gill Sans MT" w:eastAsia="Gill Sans MT" w:hAnsi="Gill Sans MT" w:cs="Gill Sans MT" w:hint="default"/>
        <w:color w:val="00B0F0"/>
      </w:rPr>
    </w:lvl>
    <w:lvl w:ilvl="3">
      <w:start w:val="1"/>
      <w:numFmt w:val="decimal"/>
      <w:lvlText w:val="%1.%2.%3.%4"/>
      <w:lvlJc w:val="left"/>
      <w:pPr>
        <w:ind w:left="2847" w:hanging="720"/>
      </w:pPr>
      <w:rPr>
        <w:rFonts w:ascii="Gill Sans MT" w:eastAsia="Gill Sans MT" w:hAnsi="Gill Sans MT" w:cs="Gill Sans MT" w:hint="default"/>
        <w:color w:val="00B0F0"/>
      </w:rPr>
    </w:lvl>
    <w:lvl w:ilvl="4">
      <w:start w:val="1"/>
      <w:numFmt w:val="decimal"/>
      <w:lvlText w:val="%1.%2.%3.%4.%5"/>
      <w:lvlJc w:val="left"/>
      <w:pPr>
        <w:ind w:left="3916" w:hanging="1080"/>
      </w:pPr>
      <w:rPr>
        <w:rFonts w:ascii="Gill Sans MT" w:eastAsia="Gill Sans MT" w:hAnsi="Gill Sans MT" w:cs="Gill Sans MT" w:hint="default"/>
        <w:color w:val="00B0F0"/>
      </w:rPr>
    </w:lvl>
    <w:lvl w:ilvl="5">
      <w:start w:val="1"/>
      <w:numFmt w:val="decimal"/>
      <w:lvlText w:val="%1.%2.%3.%4.%5.%6"/>
      <w:lvlJc w:val="left"/>
      <w:pPr>
        <w:ind w:left="4625" w:hanging="1080"/>
      </w:pPr>
      <w:rPr>
        <w:rFonts w:ascii="Gill Sans MT" w:eastAsia="Gill Sans MT" w:hAnsi="Gill Sans MT" w:cs="Gill Sans MT" w:hint="default"/>
        <w:color w:val="00B0F0"/>
      </w:rPr>
    </w:lvl>
    <w:lvl w:ilvl="6">
      <w:start w:val="1"/>
      <w:numFmt w:val="decimal"/>
      <w:lvlText w:val="%1.%2.%3.%4.%5.%6.%7"/>
      <w:lvlJc w:val="left"/>
      <w:pPr>
        <w:ind w:left="5694" w:hanging="1440"/>
      </w:pPr>
      <w:rPr>
        <w:rFonts w:ascii="Gill Sans MT" w:eastAsia="Gill Sans MT" w:hAnsi="Gill Sans MT" w:cs="Gill Sans MT" w:hint="default"/>
        <w:color w:val="00B0F0"/>
      </w:rPr>
    </w:lvl>
    <w:lvl w:ilvl="7">
      <w:start w:val="1"/>
      <w:numFmt w:val="decimal"/>
      <w:lvlText w:val="%1.%2.%3.%4.%5.%6.%7.%8"/>
      <w:lvlJc w:val="left"/>
      <w:pPr>
        <w:ind w:left="6403" w:hanging="1440"/>
      </w:pPr>
      <w:rPr>
        <w:rFonts w:ascii="Gill Sans MT" w:eastAsia="Gill Sans MT" w:hAnsi="Gill Sans MT" w:cs="Gill Sans MT" w:hint="default"/>
        <w:color w:val="00B0F0"/>
      </w:rPr>
    </w:lvl>
    <w:lvl w:ilvl="8">
      <w:start w:val="1"/>
      <w:numFmt w:val="decimal"/>
      <w:lvlText w:val="%1.%2.%3.%4.%5.%6.%7.%8.%9"/>
      <w:lvlJc w:val="left"/>
      <w:pPr>
        <w:ind w:left="7112" w:hanging="1440"/>
      </w:pPr>
      <w:rPr>
        <w:rFonts w:ascii="Gill Sans MT" w:eastAsia="Gill Sans MT" w:hAnsi="Gill Sans MT" w:cs="Gill Sans MT" w:hint="default"/>
        <w:color w:val="00B0F0"/>
      </w:rPr>
    </w:lvl>
  </w:abstractNum>
  <w:abstractNum w:abstractNumId="47" w15:restartNumberingAfterBreak="0">
    <w:nsid w:val="55637B34"/>
    <w:multiLevelType w:val="multilevel"/>
    <w:tmpl w:val="BFA6FDAA"/>
    <w:lvl w:ilvl="0">
      <w:start w:val="5"/>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8"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49" w15:restartNumberingAfterBreak="0">
    <w:nsid w:val="58114A72"/>
    <w:multiLevelType w:val="hybridMultilevel"/>
    <w:tmpl w:val="61CA0B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F666AA"/>
    <w:multiLevelType w:val="multilevel"/>
    <w:tmpl w:val="C4466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BE07531"/>
    <w:multiLevelType w:val="multilevel"/>
    <w:tmpl w:val="5240C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B4792B"/>
    <w:multiLevelType w:val="multilevel"/>
    <w:tmpl w:val="FA3673B8"/>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5DC47CD6"/>
    <w:multiLevelType w:val="hybridMultilevel"/>
    <w:tmpl w:val="ED6CFF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E3D01D4"/>
    <w:multiLevelType w:val="multilevel"/>
    <w:tmpl w:val="AC5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F2726A1"/>
    <w:multiLevelType w:val="hybridMultilevel"/>
    <w:tmpl w:val="6324EC74"/>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57" w15:restartNumberingAfterBreak="0">
    <w:nsid w:val="5F5C12AB"/>
    <w:multiLevelType w:val="hybridMultilevel"/>
    <w:tmpl w:val="A56CB1C8"/>
    <w:lvl w:ilvl="0" w:tplc="D5E8A316">
      <w:start w:val="1"/>
      <w:numFmt w:val="bullet"/>
      <w:lvlText w:val=""/>
      <w:lvlJc w:val="left"/>
      <w:pPr>
        <w:ind w:left="720" w:hanging="360"/>
      </w:pPr>
      <w:rPr>
        <w:rFonts w:ascii="Symbol" w:hAnsi="Symbol" w:hint="default"/>
      </w:rPr>
    </w:lvl>
    <w:lvl w:ilvl="1" w:tplc="0508679E">
      <w:start w:val="1"/>
      <w:numFmt w:val="bullet"/>
      <w:lvlText w:val="o"/>
      <w:lvlJc w:val="left"/>
      <w:pPr>
        <w:ind w:left="1440" w:hanging="360"/>
      </w:pPr>
      <w:rPr>
        <w:rFonts w:ascii="Courier New" w:hAnsi="Courier New" w:hint="default"/>
      </w:rPr>
    </w:lvl>
    <w:lvl w:ilvl="2" w:tplc="947CF316">
      <w:start w:val="1"/>
      <w:numFmt w:val="bullet"/>
      <w:lvlText w:val=""/>
      <w:lvlJc w:val="left"/>
      <w:pPr>
        <w:ind w:left="2160" w:hanging="360"/>
      </w:pPr>
      <w:rPr>
        <w:rFonts w:ascii="Wingdings" w:hAnsi="Wingdings" w:hint="default"/>
      </w:rPr>
    </w:lvl>
    <w:lvl w:ilvl="3" w:tplc="4E766F2E">
      <w:start w:val="1"/>
      <w:numFmt w:val="bullet"/>
      <w:lvlText w:val=""/>
      <w:lvlJc w:val="left"/>
      <w:pPr>
        <w:ind w:left="2880" w:hanging="360"/>
      </w:pPr>
      <w:rPr>
        <w:rFonts w:ascii="Symbol" w:hAnsi="Symbol" w:hint="default"/>
      </w:rPr>
    </w:lvl>
    <w:lvl w:ilvl="4" w:tplc="9BA0F2B8">
      <w:start w:val="1"/>
      <w:numFmt w:val="bullet"/>
      <w:lvlText w:val="o"/>
      <w:lvlJc w:val="left"/>
      <w:pPr>
        <w:ind w:left="3600" w:hanging="360"/>
      </w:pPr>
      <w:rPr>
        <w:rFonts w:ascii="Courier New" w:hAnsi="Courier New" w:hint="default"/>
      </w:rPr>
    </w:lvl>
    <w:lvl w:ilvl="5" w:tplc="0B6A4FE8">
      <w:start w:val="1"/>
      <w:numFmt w:val="bullet"/>
      <w:lvlText w:val=""/>
      <w:lvlJc w:val="left"/>
      <w:pPr>
        <w:ind w:left="4320" w:hanging="360"/>
      </w:pPr>
      <w:rPr>
        <w:rFonts w:ascii="Wingdings" w:hAnsi="Wingdings" w:hint="default"/>
      </w:rPr>
    </w:lvl>
    <w:lvl w:ilvl="6" w:tplc="11261C4C">
      <w:start w:val="1"/>
      <w:numFmt w:val="bullet"/>
      <w:lvlText w:val=""/>
      <w:lvlJc w:val="left"/>
      <w:pPr>
        <w:ind w:left="5040" w:hanging="360"/>
      </w:pPr>
      <w:rPr>
        <w:rFonts w:ascii="Symbol" w:hAnsi="Symbol" w:hint="default"/>
      </w:rPr>
    </w:lvl>
    <w:lvl w:ilvl="7" w:tplc="E16ECAF0">
      <w:start w:val="1"/>
      <w:numFmt w:val="bullet"/>
      <w:lvlText w:val="o"/>
      <w:lvlJc w:val="left"/>
      <w:pPr>
        <w:ind w:left="5760" w:hanging="360"/>
      </w:pPr>
      <w:rPr>
        <w:rFonts w:ascii="Courier New" w:hAnsi="Courier New" w:hint="default"/>
      </w:rPr>
    </w:lvl>
    <w:lvl w:ilvl="8" w:tplc="F60E147A">
      <w:start w:val="1"/>
      <w:numFmt w:val="bullet"/>
      <w:lvlText w:val=""/>
      <w:lvlJc w:val="left"/>
      <w:pPr>
        <w:ind w:left="6480" w:hanging="360"/>
      </w:pPr>
      <w:rPr>
        <w:rFonts w:ascii="Wingdings" w:hAnsi="Wingdings" w:hint="default"/>
      </w:rPr>
    </w:lvl>
  </w:abstractNum>
  <w:abstractNum w:abstractNumId="58" w15:restartNumberingAfterBreak="0">
    <w:nsid w:val="62BA44BC"/>
    <w:multiLevelType w:val="hybridMultilevel"/>
    <w:tmpl w:val="44F4D2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61" w15:restartNumberingAfterBreak="0">
    <w:nsid w:val="69856C98"/>
    <w:multiLevelType w:val="multilevel"/>
    <w:tmpl w:val="9202C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63"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65"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B17591"/>
    <w:multiLevelType w:val="multilevel"/>
    <w:tmpl w:val="1D4A1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A7C43E9"/>
    <w:multiLevelType w:val="multilevel"/>
    <w:tmpl w:val="FB626F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CA3F02"/>
    <w:multiLevelType w:val="multilevel"/>
    <w:tmpl w:val="F21CD93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9"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70" w15:restartNumberingAfterBreak="0">
    <w:nsid w:val="7C4C45D4"/>
    <w:multiLevelType w:val="multilevel"/>
    <w:tmpl w:val="133A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D61E14"/>
    <w:multiLevelType w:val="hybridMultilevel"/>
    <w:tmpl w:val="47DE8868"/>
    <w:lvl w:ilvl="0" w:tplc="A4FAAA88">
      <w:start w:val="1"/>
      <w:numFmt w:val="bullet"/>
      <w:lvlText w:val=""/>
      <w:lvlJc w:val="left"/>
      <w:pPr>
        <w:ind w:left="720" w:hanging="360"/>
      </w:pPr>
      <w:rPr>
        <w:rFonts w:ascii="Symbol" w:hAnsi="Symbol" w:hint="default"/>
      </w:rPr>
    </w:lvl>
    <w:lvl w:ilvl="1" w:tplc="9B023C0E">
      <w:start w:val="1"/>
      <w:numFmt w:val="bullet"/>
      <w:lvlText w:val="o"/>
      <w:lvlJc w:val="left"/>
      <w:pPr>
        <w:ind w:left="1440" w:hanging="360"/>
      </w:pPr>
      <w:rPr>
        <w:rFonts w:ascii="Courier New" w:hAnsi="Courier New" w:hint="default"/>
      </w:rPr>
    </w:lvl>
    <w:lvl w:ilvl="2" w:tplc="364EB5E0">
      <w:start w:val="1"/>
      <w:numFmt w:val="bullet"/>
      <w:lvlText w:val=""/>
      <w:lvlJc w:val="left"/>
      <w:pPr>
        <w:ind w:left="2160" w:hanging="360"/>
      </w:pPr>
      <w:rPr>
        <w:rFonts w:ascii="Wingdings" w:hAnsi="Wingdings" w:hint="default"/>
      </w:rPr>
    </w:lvl>
    <w:lvl w:ilvl="3" w:tplc="E438CA8C">
      <w:start w:val="1"/>
      <w:numFmt w:val="bullet"/>
      <w:lvlText w:val=""/>
      <w:lvlJc w:val="left"/>
      <w:pPr>
        <w:ind w:left="2880" w:hanging="360"/>
      </w:pPr>
      <w:rPr>
        <w:rFonts w:ascii="Symbol" w:hAnsi="Symbol" w:hint="default"/>
      </w:rPr>
    </w:lvl>
    <w:lvl w:ilvl="4" w:tplc="0A18A48E">
      <w:start w:val="1"/>
      <w:numFmt w:val="bullet"/>
      <w:lvlText w:val="o"/>
      <w:lvlJc w:val="left"/>
      <w:pPr>
        <w:ind w:left="3600" w:hanging="360"/>
      </w:pPr>
      <w:rPr>
        <w:rFonts w:ascii="Courier New" w:hAnsi="Courier New" w:hint="default"/>
      </w:rPr>
    </w:lvl>
    <w:lvl w:ilvl="5" w:tplc="4AF4C816">
      <w:start w:val="1"/>
      <w:numFmt w:val="bullet"/>
      <w:lvlText w:val=""/>
      <w:lvlJc w:val="left"/>
      <w:pPr>
        <w:ind w:left="4320" w:hanging="360"/>
      </w:pPr>
      <w:rPr>
        <w:rFonts w:ascii="Wingdings" w:hAnsi="Wingdings" w:hint="default"/>
      </w:rPr>
    </w:lvl>
    <w:lvl w:ilvl="6" w:tplc="7F660BB0">
      <w:start w:val="1"/>
      <w:numFmt w:val="bullet"/>
      <w:lvlText w:val=""/>
      <w:lvlJc w:val="left"/>
      <w:pPr>
        <w:ind w:left="5040" w:hanging="360"/>
      </w:pPr>
      <w:rPr>
        <w:rFonts w:ascii="Symbol" w:hAnsi="Symbol" w:hint="default"/>
      </w:rPr>
    </w:lvl>
    <w:lvl w:ilvl="7" w:tplc="C2C20C94">
      <w:start w:val="1"/>
      <w:numFmt w:val="bullet"/>
      <w:lvlText w:val="o"/>
      <w:lvlJc w:val="left"/>
      <w:pPr>
        <w:ind w:left="5760" w:hanging="360"/>
      </w:pPr>
      <w:rPr>
        <w:rFonts w:ascii="Courier New" w:hAnsi="Courier New" w:hint="default"/>
      </w:rPr>
    </w:lvl>
    <w:lvl w:ilvl="8" w:tplc="F38860C4">
      <w:start w:val="1"/>
      <w:numFmt w:val="bullet"/>
      <w:lvlText w:val=""/>
      <w:lvlJc w:val="left"/>
      <w:pPr>
        <w:ind w:left="6480" w:hanging="360"/>
      </w:pPr>
      <w:rPr>
        <w:rFonts w:ascii="Wingdings" w:hAnsi="Wingdings" w:hint="default"/>
      </w:rPr>
    </w:lvl>
  </w:abstractNum>
  <w:abstractNum w:abstractNumId="72" w15:restartNumberingAfterBreak="0">
    <w:nsid w:val="7D4F113B"/>
    <w:multiLevelType w:val="multilevel"/>
    <w:tmpl w:val="6464B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53"/>
  </w:num>
  <w:num w:numId="2" w16cid:durableId="2028212009">
    <w:abstractNumId w:val="3"/>
  </w:num>
  <w:num w:numId="3" w16cid:durableId="1657296629">
    <w:abstractNumId w:val="45"/>
  </w:num>
  <w:num w:numId="4" w16cid:durableId="1833593964">
    <w:abstractNumId w:val="63"/>
  </w:num>
  <w:num w:numId="5" w16cid:durableId="547184476">
    <w:abstractNumId w:val="31"/>
  </w:num>
  <w:num w:numId="6" w16cid:durableId="108135992">
    <w:abstractNumId w:val="40"/>
  </w:num>
  <w:num w:numId="7" w16cid:durableId="1195538588">
    <w:abstractNumId w:val="17"/>
  </w:num>
  <w:num w:numId="8" w16cid:durableId="960645449">
    <w:abstractNumId w:val="14"/>
  </w:num>
  <w:num w:numId="9" w16cid:durableId="214899396">
    <w:abstractNumId w:val="48"/>
  </w:num>
  <w:num w:numId="10" w16cid:durableId="1790272115">
    <w:abstractNumId w:val="62"/>
  </w:num>
  <w:num w:numId="11" w16cid:durableId="1667661249">
    <w:abstractNumId w:val="41"/>
  </w:num>
  <w:num w:numId="12" w16cid:durableId="26219251">
    <w:abstractNumId w:val="21"/>
  </w:num>
  <w:num w:numId="13" w16cid:durableId="835000724">
    <w:abstractNumId w:val="64"/>
  </w:num>
  <w:num w:numId="14" w16cid:durableId="500001313">
    <w:abstractNumId w:val="19"/>
  </w:num>
  <w:num w:numId="15" w16cid:durableId="1854493692">
    <w:abstractNumId w:val="26"/>
  </w:num>
  <w:num w:numId="16" w16cid:durableId="1709914299">
    <w:abstractNumId w:val="25"/>
  </w:num>
  <w:num w:numId="17" w16cid:durableId="1717923721">
    <w:abstractNumId w:val="10"/>
  </w:num>
  <w:num w:numId="18" w16cid:durableId="1457528908">
    <w:abstractNumId w:val="60"/>
  </w:num>
  <w:num w:numId="19" w16cid:durableId="715469472">
    <w:abstractNumId w:val="11"/>
  </w:num>
  <w:num w:numId="20" w16cid:durableId="920673183">
    <w:abstractNumId w:val="5"/>
  </w:num>
  <w:num w:numId="21" w16cid:durableId="1439564935">
    <w:abstractNumId w:val="69"/>
  </w:num>
  <w:num w:numId="22" w16cid:durableId="633171857">
    <w:abstractNumId w:val="35"/>
  </w:num>
  <w:num w:numId="23" w16cid:durableId="1549488535">
    <w:abstractNumId w:val="57"/>
  </w:num>
  <w:num w:numId="24" w16cid:durableId="2120953262">
    <w:abstractNumId w:val="29"/>
  </w:num>
  <w:num w:numId="25" w16cid:durableId="725177320">
    <w:abstractNumId w:val="73"/>
  </w:num>
  <w:num w:numId="26" w16cid:durableId="466821812">
    <w:abstractNumId w:val="71"/>
  </w:num>
  <w:num w:numId="27" w16cid:durableId="1985314267">
    <w:abstractNumId w:val="23"/>
  </w:num>
  <w:num w:numId="28" w16cid:durableId="870609042">
    <w:abstractNumId w:val="15"/>
  </w:num>
  <w:num w:numId="29" w16cid:durableId="1529680618">
    <w:abstractNumId w:val="43"/>
  </w:num>
  <w:num w:numId="30" w16cid:durableId="1458598599">
    <w:abstractNumId w:val="65"/>
  </w:num>
  <w:num w:numId="31" w16cid:durableId="271136883">
    <w:abstractNumId w:val="59"/>
  </w:num>
  <w:num w:numId="32" w16cid:durableId="1470125035">
    <w:abstractNumId w:val="18"/>
  </w:num>
  <w:num w:numId="33" w16cid:durableId="748506166">
    <w:abstractNumId w:val="50"/>
  </w:num>
  <w:num w:numId="34" w16cid:durableId="1798600165">
    <w:abstractNumId w:val="4"/>
  </w:num>
  <w:num w:numId="35" w16cid:durableId="2131121114">
    <w:abstractNumId w:val="8"/>
  </w:num>
  <w:num w:numId="36" w16cid:durableId="1531995815">
    <w:abstractNumId w:val="54"/>
  </w:num>
  <w:num w:numId="37" w16cid:durableId="198981305">
    <w:abstractNumId w:val="16"/>
  </w:num>
  <w:num w:numId="38" w16cid:durableId="1314873032">
    <w:abstractNumId w:val="56"/>
  </w:num>
  <w:num w:numId="39" w16cid:durableId="2079011060">
    <w:abstractNumId w:val="66"/>
  </w:num>
  <w:num w:numId="40" w16cid:durableId="1050760356">
    <w:abstractNumId w:val="67"/>
  </w:num>
  <w:num w:numId="41" w16cid:durableId="1263683737">
    <w:abstractNumId w:val="44"/>
  </w:num>
  <w:num w:numId="42" w16cid:durableId="92290755">
    <w:abstractNumId w:val="46"/>
  </w:num>
  <w:num w:numId="43" w16cid:durableId="2085949101">
    <w:abstractNumId w:val="36"/>
  </w:num>
  <w:num w:numId="44" w16cid:durableId="35814182">
    <w:abstractNumId w:val="6"/>
  </w:num>
  <w:num w:numId="45" w16cid:durableId="1700470611">
    <w:abstractNumId w:val="30"/>
  </w:num>
  <w:num w:numId="46" w16cid:durableId="1966159563">
    <w:abstractNumId w:val="61"/>
  </w:num>
  <w:num w:numId="47" w16cid:durableId="1383627916">
    <w:abstractNumId w:val="1"/>
  </w:num>
  <w:num w:numId="48" w16cid:durableId="1778521088">
    <w:abstractNumId w:val="22"/>
  </w:num>
  <w:num w:numId="49" w16cid:durableId="1030110316">
    <w:abstractNumId w:val="28"/>
  </w:num>
  <w:num w:numId="50" w16cid:durableId="707073415">
    <w:abstractNumId w:val="9"/>
  </w:num>
  <w:num w:numId="51" w16cid:durableId="335544627">
    <w:abstractNumId w:val="33"/>
  </w:num>
  <w:num w:numId="52" w16cid:durableId="1819807341">
    <w:abstractNumId w:val="20"/>
  </w:num>
  <w:num w:numId="53" w16cid:durableId="782577377">
    <w:abstractNumId w:val="51"/>
  </w:num>
  <w:num w:numId="54" w16cid:durableId="1179614346">
    <w:abstractNumId w:val="12"/>
  </w:num>
  <w:num w:numId="55" w16cid:durableId="673915180">
    <w:abstractNumId w:val="49"/>
  </w:num>
  <w:num w:numId="56" w16cid:durableId="588733761">
    <w:abstractNumId w:val="58"/>
  </w:num>
  <w:num w:numId="57" w16cid:durableId="980186597">
    <w:abstractNumId w:val="24"/>
  </w:num>
  <w:num w:numId="58" w16cid:durableId="1894005077">
    <w:abstractNumId w:val="2"/>
  </w:num>
  <w:num w:numId="59" w16cid:durableId="748498489">
    <w:abstractNumId w:val="27"/>
  </w:num>
  <w:num w:numId="60" w16cid:durableId="1762292211">
    <w:abstractNumId w:val="7"/>
  </w:num>
  <w:num w:numId="61" w16cid:durableId="1018390087">
    <w:abstractNumId w:val="13"/>
  </w:num>
  <w:num w:numId="62" w16cid:durableId="547646560">
    <w:abstractNumId w:val="72"/>
  </w:num>
  <w:num w:numId="63" w16cid:durableId="1745638987">
    <w:abstractNumId w:val="52"/>
  </w:num>
  <w:num w:numId="64" w16cid:durableId="983512562">
    <w:abstractNumId w:val="34"/>
  </w:num>
  <w:num w:numId="65" w16cid:durableId="518544052">
    <w:abstractNumId w:val="39"/>
  </w:num>
  <w:num w:numId="66" w16cid:durableId="434859984">
    <w:abstractNumId w:val="42"/>
  </w:num>
  <w:num w:numId="67" w16cid:durableId="1826582031">
    <w:abstractNumId w:val="0"/>
  </w:num>
  <w:num w:numId="68" w16cid:durableId="1349218046">
    <w:abstractNumId w:val="37"/>
  </w:num>
  <w:num w:numId="69" w16cid:durableId="105122092">
    <w:abstractNumId w:val="55"/>
  </w:num>
  <w:num w:numId="70" w16cid:durableId="1617711808">
    <w:abstractNumId w:val="70"/>
  </w:num>
  <w:num w:numId="71" w16cid:durableId="489103079">
    <w:abstractNumId w:val="32"/>
  </w:num>
  <w:num w:numId="72" w16cid:durableId="1301620029">
    <w:abstractNumId w:val="38"/>
  </w:num>
  <w:num w:numId="73" w16cid:durableId="1175263055">
    <w:abstractNumId w:val="68"/>
  </w:num>
  <w:num w:numId="74" w16cid:durableId="29807876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13CF0"/>
    <w:rsid w:val="000C7358"/>
    <w:rsid w:val="001166B2"/>
    <w:rsid w:val="0012026D"/>
    <w:rsid w:val="00131FBE"/>
    <w:rsid w:val="001916F5"/>
    <w:rsid w:val="001D4F5A"/>
    <w:rsid w:val="001E1233"/>
    <w:rsid w:val="001E6FAA"/>
    <w:rsid w:val="001F1CFE"/>
    <w:rsid w:val="002834AD"/>
    <w:rsid w:val="00296307"/>
    <w:rsid w:val="002D693D"/>
    <w:rsid w:val="002F0DA7"/>
    <w:rsid w:val="003307CA"/>
    <w:rsid w:val="00361BA9"/>
    <w:rsid w:val="003626DE"/>
    <w:rsid w:val="00365B82"/>
    <w:rsid w:val="003A6B9D"/>
    <w:rsid w:val="004254B5"/>
    <w:rsid w:val="00446FEB"/>
    <w:rsid w:val="0047397F"/>
    <w:rsid w:val="004B4372"/>
    <w:rsid w:val="004B4562"/>
    <w:rsid w:val="004B726D"/>
    <w:rsid w:val="004F2A18"/>
    <w:rsid w:val="0050422A"/>
    <w:rsid w:val="00534F99"/>
    <w:rsid w:val="0054068F"/>
    <w:rsid w:val="00587022"/>
    <w:rsid w:val="00591D3B"/>
    <w:rsid w:val="005A0C85"/>
    <w:rsid w:val="006608B5"/>
    <w:rsid w:val="00733EA3"/>
    <w:rsid w:val="007538C5"/>
    <w:rsid w:val="007772F0"/>
    <w:rsid w:val="007A4863"/>
    <w:rsid w:val="007A7B28"/>
    <w:rsid w:val="007B4A69"/>
    <w:rsid w:val="007B523E"/>
    <w:rsid w:val="007C12A4"/>
    <w:rsid w:val="007E4701"/>
    <w:rsid w:val="0082291D"/>
    <w:rsid w:val="00823942"/>
    <w:rsid w:val="00851725"/>
    <w:rsid w:val="00877209"/>
    <w:rsid w:val="008A420B"/>
    <w:rsid w:val="008B6C92"/>
    <w:rsid w:val="008D5659"/>
    <w:rsid w:val="0092286E"/>
    <w:rsid w:val="0094292F"/>
    <w:rsid w:val="00990755"/>
    <w:rsid w:val="00991132"/>
    <w:rsid w:val="009D6F8F"/>
    <w:rsid w:val="00A10E82"/>
    <w:rsid w:val="00A22303"/>
    <w:rsid w:val="00A55304"/>
    <w:rsid w:val="00A71ABD"/>
    <w:rsid w:val="00A80382"/>
    <w:rsid w:val="00AB5E0E"/>
    <w:rsid w:val="00AD026B"/>
    <w:rsid w:val="00AD5111"/>
    <w:rsid w:val="00AD6322"/>
    <w:rsid w:val="00B02221"/>
    <w:rsid w:val="00B63656"/>
    <w:rsid w:val="00B66A43"/>
    <w:rsid w:val="00B84C0F"/>
    <w:rsid w:val="00C0117F"/>
    <w:rsid w:val="00C05263"/>
    <w:rsid w:val="00C163F2"/>
    <w:rsid w:val="00C34482"/>
    <w:rsid w:val="00CB34D1"/>
    <w:rsid w:val="00D036F7"/>
    <w:rsid w:val="00D108D7"/>
    <w:rsid w:val="00D55B9D"/>
    <w:rsid w:val="00D8146B"/>
    <w:rsid w:val="00D93C83"/>
    <w:rsid w:val="00D96946"/>
    <w:rsid w:val="00E33958"/>
    <w:rsid w:val="00F00CBC"/>
    <w:rsid w:val="00F01139"/>
    <w:rsid w:val="00F25DDC"/>
    <w:rsid w:val="00F27C41"/>
    <w:rsid w:val="00F3344F"/>
    <w:rsid w:val="00F33780"/>
    <w:rsid w:val="00F4035B"/>
    <w:rsid w:val="00F936BB"/>
    <w:rsid w:val="00FA3483"/>
    <w:rsid w:val="00FC2067"/>
    <w:rsid w:val="00FD28CE"/>
    <w:rsid w:val="191C568C"/>
    <w:rsid w:val="1E8D3AAB"/>
    <w:rsid w:val="339381EF"/>
    <w:rsid w:val="35B5E670"/>
    <w:rsid w:val="36FFCB3C"/>
    <w:rsid w:val="3760C874"/>
    <w:rsid w:val="3A602B13"/>
    <w:rsid w:val="3BD8F77E"/>
    <w:rsid w:val="3C47D779"/>
    <w:rsid w:val="4784B2E6"/>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307CA"/>
    <w:rPr>
      <w:sz w:val="16"/>
      <w:szCs w:val="16"/>
    </w:rPr>
  </w:style>
  <w:style w:type="paragraph" w:styleId="CommentText">
    <w:name w:val="annotation text"/>
    <w:basedOn w:val="Normal"/>
    <w:link w:val="CommentTextChar"/>
    <w:uiPriority w:val="99"/>
    <w:unhideWhenUsed/>
    <w:rsid w:val="003307CA"/>
    <w:pPr>
      <w:spacing w:line="240" w:lineRule="auto"/>
    </w:pPr>
    <w:rPr>
      <w:sz w:val="20"/>
      <w:szCs w:val="20"/>
    </w:rPr>
  </w:style>
  <w:style w:type="character" w:customStyle="1" w:styleId="CommentTextChar">
    <w:name w:val="Comment Text Char"/>
    <w:basedOn w:val="DefaultParagraphFont"/>
    <w:link w:val="CommentText"/>
    <w:uiPriority w:val="99"/>
    <w:rsid w:val="003307C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307CA"/>
    <w:rPr>
      <w:b/>
      <w:bCs/>
    </w:rPr>
  </w:style>
  <w:style w:type="character" w:customStyle="1" w:styleId="CommentSubjectChar">
    <w:name w:val="Comment Subject Char"/>
    <w:basedOn w:val="CommentTextChar"/>
    <w:link w:val="CommentSubject"/>
    <w:uiPriority w:val="99"/>
    <w:semiHidden/>
    <w:rsid w:val="003307CA"/>
    <w:rPr>
      <w:rFonts w:asciiTheme="minorHAnsi" w:hAnsiTheme="minorHAnsi" w:cstheme="minorBidi"/>
      <w:b/>
      <w:bCs/>
      <w:sz w:val="20"/>
      <w:szCs w:val="20"/>
    </w:rPr>
  </w:style>
  <w:style w:type="character" w:styleId="Hyperlink">
    <w:name w:val="Hyperlink"/>
    <w:basedOn w:val="DefaultParagraphFont"/>
    <w:uiPriority w:val="99"/>
    <w:unhideWhenUsed/>
    <w:rsid w:val="00C0117F"/>
    <w:rPr>
      <w:color w:val="0563C1" w:themeColor="hyperlink"/>
      <w:u w:val="single"/>
    </w:rPr>
  </w:style>
  <w:style w:type="character" w:styleId="UnresolvedMention">
    <w:name w:val="Unresolved Mention"/>
    <w:basedOn w:val="DefaultParagraphFont"/>
    <w:uiPriority w:val="99"/>
    <w:semiHidden/>
    <w:unhideWhenUsed/>
    <w:rsid w:val="00C0117F"/>
    <w:rPr>
      <w:color w:val="605E5C"/>
      <w:shd w:val="clear" w:color="auto" w:fill="E1DFDD"/>
    </w:rPr>
  </w:style>
  <w:style w:type="paragraph" w:styleId="Revision">
    <w:name w:val="Revision"/>
    <w:hidden/>
    <w:uiPriority w:val="99"/>
    <w:semiHidden/>
    <w:rsid w:val="0082291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05517">
      <w:bodyDiv w:val="1"/>
      <w:marLeft w:val="0"/>
      <w:marRight w:val="0"/>
      <w:marTop w:val="0"/>
      <w:marBottom w:val="0"/>
      <w:divBdr>
        <w:top w:val="none" w:sz="0" w:space="0" w:color="auto"/>
        <w:left w:val="none" w:sz="0" w:space="0" w:color="auto"/>
        <w:bottom w:val="none" w:sz="0" w:space="0" w:color="auto"/>
        <w:right w:val="none" w:sz="0" w:space="0" w:color="auto"/>
      </w:divBdr>
      <w:divsChild>
        <w:div w:id="1298608665">
          <w:marLeft w:val="0"/>
          <w:marRight w:val="0"/>
          <w:marTop w:val="0"/>
          <w:marBottom w:val="0"/>
          <w:divBdr>
            <w:top w:val="none" w:sz="0" w:space="0" w:color="auto"/>
            <w:left w:val="none" w:sz="0" w:space="0" w:color="auto"/>
            <w:bottom w:val="none" w:sz="0" w:space="0" w:color="auto"/>
            <w:right w:val="none" w:sz="0" w:space="0" w:color="auto"/>
          </w:divBdr>
        </w:div>
        <w:div w:id="1382510332">
          <w:marLeft w:val="0"/>
          <w:marRight w:val="0"/>
          <w:marTop w:val="0"/>
          <w:marBottom w:val="0"/>
          <w:divBdr>
            <w:top w:val="none" w:sz="0" w:space="0" w:color="auto"/>
            <w:left w:val="none" w:sz="0" w:space="0" w:color="auto"/>
            <w:bottom w:val="none" w:sz="0" w:space="0" w:color="auto"/>
            <w:right w:val="none" w:sz="0" w:space="0" w:color="auto"/>
          </w:divBdr>
        </w:div>
        <w:div w:id="1788960662">
          <w:marLeft w:val="0"/>
          <w:marRight w:val="0"/>
          <w:marTop w:val="0"/>
          <w:marBottom w:val="0"/>
          <w:divBdr>
            <w:top w:val="none" w:sz="0" w:space="0" w:color="auto"/>
            <w:left w:val="none" w:sz="0" w:space="0" w:color="auto"/>
            <w:bottom w:val="none" w:sz="0" w:space="0" w:color="auto"/>
            <w:right w:val="none" w:sz="0" w:space="0" w:color="auto"/>
          </w:divBdr>
        </w:div>
      </w:divsChild>
    </w:div>
    <w:div w:id="908224575">
      <w:bodyDiv w:val="1"/>
      <w:marLeft w:val="0"/>
      <w:marRight w:val="0"/>
      <w:marTop w:val="0"/>
      <w:marBottom w:val="0"/>
      <w:divBdr>
        <w:top w:val="none" w:sz="0" w:space="0" w:color="auto"/>
        <w:left w:val="none" w:sz="0" w:space="0" w:color="auto"/>
        <w:bottom w:val="none" w:sz="0" w:space="0" w:color="auto"/>
        <w:right w:val="none" w:sz="0" w:space="0" w:color="auto"/>
      </w:divBdr>
    </w:div>
    <w:div w:id="940337026">
      <w:bodyDiv w:val="1"/>
      <w:marLeft w:val="0"/>
      <w:marRight w:val="0"/>
      <w:marTop w:val="0"/>
      <w:marBottom w:val="0"/>
      <w:divBdr>
        <w:top w:val="none" w:sz="0" w:space="0" w:color="auto"/>
        <w:left w:val="none" w:sz="0" w:space="0" w:color="auto"/>
        <w:bottom w:val="none" w:sz="0" w:space="0" w:color="auto"/>
        <w:right w:val="none" w:sz="0" w:space="0" w:color="auto"/>
      </w:divBdr>
      <w:divsChild>
        <w:div w:id="1505051324">
          <w:marLeft w:val="0"/>
          <w:marRight w:val="0"/>
          <w:marTop w:val="0"/>
          <w:marBottom w:val="0"/>
          <w:divBdr>
            <w:top w:val="none" w:sz="0" w:space="0" w:color="auto"/>
            <w:left w:val="none" w:sz="0" w:space="0" w:color="auto"/>
            <w:bottom w:val="none" w:sz="0" w:space="0" w:color="auto"/>
            <w:right w:val="none" w:sz="0" w:space="0" w:color="auto"/>
          </w:divBdr>
        </w:div>
        <w:div w:id="734007964">
          <w:marLeft w:val="0"/>
          <w:marRight w:val="0"/>
          <w:marTop w:val="0"/>
          <w:marBottom w:val="0"/>
          <w:divBdr>
            <w:top w:val="none" w:sz="0" w:space="0" w:color="auto"/>
            <w:left w:val="none" w:sz="0" w:space="0" w:color="auto"/>
            <w:bottom w:val="none" w:sz="0" w:space="0" w:color="auto"/>
            <w:right w:val="none" w:sz="0" w:space="0" w:color="auto"/>
          </w:divBdr>
        </w:div>
        <w:div w:id="164246490">
          <w:marLeft w:val="0"/>
          <w:marRight w:val="0"/>
          <w:marTop w:val="0"/>
          <w:marBottom w:val="0"/>
          <w:divBdr>
            <w:top w:val="none" w:sz="0" w:space="0" w:color="auto"/>
            <w:left w:val="none" w:sz="0" w:space="0" w:color="auto"/>
            <w:bottom w:val="none" w:sz="0" w:space="0" w:color="auto"/>
            <w:right w:val="none" w:sz="0" w:space="0" w:color="auto"/>
          </w:divBdr>
        </w:div>
        <w:div w:id="586304650">
          <w:marLeft w:val="0"/>
          <w:marRight w:val="0"/>
          <w:marTop w:val="0"/>
          <w:marBottom w:val="0"/>
          <w:divBdr>
            <w:top w:val="none" w:sz="0" w:space="0" w:color="auto"/>
            <w:left w:val="none" w:sz="0" w:space="0" w:color="auto"/>
            <w:bottom w:val="none" w:sz="0" w:space="0" w:color="auto"/>
            <w:right w:val="none" w:sz="0" w:space="0" w:color="auto"/>
          </w:divBdr>
        </w:div>
        <w:div w:id="13074013">
          <w:marLeft w:val="0"/>
          <w:marRight w:val="0"/>
          <w:marTop w:val="0"/>
          <w:marBottom w:val="0"/>
          <w:divBdr>
            <w:top w:val="none" w:sz="0" w:space="0" w:color="auto"/>
            <w:left w:val="none" w:sz="0" w:space="0" w:color="auto"/>
            <w:bottom w:val="none" w:sz="0" w:space="0" w:color="auto"/>
            <w:right w:val="none" w:sz="0" w:space="0" w:color="auto"/>
          </w:divBdr>
        </w:div>
        <w:div w:id="1472748131">
          <w:marLeft w:val="0"/>
          <w:marRight w:val="0"/>
          <w:marTop w:val="0"/>
          <w:marBottom w:val="0"/>
          <w:divBdr>
            <w:top w:val="none" w:sz="0" w:space="0" w:color="auto"/>
            <w:left w:val="none" w:sz="0" w:space="0" w:color="auto"/>
            <w:bottom w:val="none" w:sz="0" w:space="0" w:color="auto"/>
            <w:right w:val="none" w:sz="0" w:space="0" w:color="auto"/>
          </w:divBdr>
        </w:div>
        <w:div w:id="907961593">
          <w:marLeft w:val="0"/>
          <w:marRight w:val="0"/>
          <w:marTop w:val="0"/>
          <w:marBottom w:val="0"/>
          <w:divBdr>
            <w:top w:val="none" w:sz="0" w:space="0" w:color="auto"/>
            <w:left w:val="none" w:sz="0" w:space="0" w:color="auto"/>
            <w:bottom w:val="none" w:sz="0" w:space="0" w:color="auto"/>
            <w:right w:val="none" w:sz="0" w:space="0" w:color="auto"/>
          </w:divBdr>
        </w:div>
        <w:div w:id="975992636">
          <w:marLeft w:val="0"/>
          <w:marRight w:val="0"/>
          <w:marTop w:val="0"/>
          <w:marBottom w:val="0"/>
          <w:divBdr>
            <w:top w:val="none" w:sz="0" w:space="0" w:color="auto"/>
            <w:left w:val="none" w:sz="0" w:space="0" w:color="auto"/>
            <w:bottom w:val="none" w:sz="0" w:space="0" w:color="auto"/>
            <w:right w:val="none" w:sz="0" w:space="0" w:color="auto"/>
          </w:divBdr>
        </w:div>
        <w:div w:id="1563636200">
          <w:marLeft w:val="0"/>
          <w:marRight w:val="0"/>
          <w:marTop w:val="0"/>
          <w:marBottom w:val="0"/>
          <w:divBdr>
            <w:top w:val="none" w:sz="0" w:space="0" w:color="auto"/>
            <w:left w:val="none" w:sz="0" w:space="0" w:color="auto"/>
            <w:bottom w:val="none" w:sz="0" w:space="0" w:color="auto"/>
            <w:right w:val="none" w:sz="0" w:space="0" w:color="auto"/>
          </w:divBdr>
        </w:div>
        <w:div w:id="1667905020">
          <w:marLeft w:val="0"/>
          <w:marRight w:val="0"/>
          <w:marTop w:val="0"/>
          <w:marBottom w:val="0"/>
          <w:divBdr>
            <w:top w:val="none" w:sz="0" w:space="0" w:color="auto"/>
            <w:left w:val="none" w:sz="0" w:space="0" w:color="auto"/>
            <w:bottom w:val="none" w:sz="0" w:space="0" w:color="auto"/>
            <w:right w:val="none" w:sz="0" w:space="0" w:color="auto"/>
          </w:divBdr>
        </w:div>
        <w:div w:id="1585647099">
          <w:marLeft w:val="0"/>
          <w:marRight w:val="0"/>
          <w:marTop w:val="0"/>
          <w:marBottom w:val="0"/>
          <w:divBdr>
            <w:top w:val="none" w:sz="0" w:space="0" w:color="auto"/>
            <w:left w:val="none" w:sz="0" w:space="0" w:color="auto"/>
            <w:bottom w:val="none" w:sz="0" w:space="0" w:color="auto"/>
            <w:right w:val="none" w:sz="0" w:space="0" w:color="auto"/>
          </w:divBdr>
        </w:div>
        <w:div w:id="1434664892">
          <w:marLeft w:val="0"/>
          <w:marRight w:val="0"/>
          <w:marTop w:val="0"/>
          <w:marBottom w:val="0"/>
          <w:divBdr>
            <w:top w:val="none" w:sz="0" w:space="0" w:color="auto"/>
            <w:left w:val="none" w:sz="0" w:space="0" w:color="auto"/>
            <w:bottom w:val="none" w:sz="0" w:space="0" w:color="auto"/>
            <w:right w:val="none" w:sz="0" w:space="0" w:color="auto"/>
          </w:divBdr>
        </w:div>
        <w:div w:id="1380204233">
          <w:marLeft w:val="0"/>
          <w:marRight w:val="0"/>
          <w:marTop w:val="0"/>
          <w:marBottom w:val="0"/>
          <w:divBdr>
            <w:top w:val="none" w:sz="0" w:space="0" w:color="auto"/>
            <w:left w:val="none" w:sz="0" w:space="0" w:color="auto"/>
            <w:bottom w:val="none" w:sz="0" w:space="0" w:color="auto"/>
            <w:right w:val="none" w:sz="0" w:space="0" w:color="auto"/>
          </w:divBdr>
        </w:div>
        <w:div w:id="821501543">
          <w:marLeft w:val="0"/>
          <w:marRight w:val="0"/>
          <w:marTop w:val="0"/>
          <w:marBottom w:val="0"/>
          <w:divBdr>
            <w:top w:val="none" w:sz="0" w:space="0" w:color="auto"/>
            <w:left w:val="none" w:sz="0" w:space="0" w:color="auto"/>
            <w:bottom w:val="none" w:sz="0" w:space="0" w:color="auto"/>
            <w:right w:val="none" w:sz="0" w:space="0" w:color="auto"/>
          </w:divBdr>
        </w:div>
        <w:div w:id="1858692675">
          <w:marLeft w:val="0"/>
          <w:marRight w:val="0"/>
          <w:marTop w:val="0"/>
          <w:marBottom w:val="0"/>
          <w:divBdr>
            <w:top w:val="none" w:sz="0" w:space="0" w:color="auto"/>
            <w:left w:val="none" w:sz="0" w:space="0" w:color="auto"/>
            <w:bottom w:val="none" w:sz="0" w:space="0" w:color="auto"/>
            <w:right w:val="none" w:sz="0" w:space="0" w:color="auto"/>
          </w:divBdr>
        </w:div>
      </w:divsChild>
    </w:div>
    <w:div w:id="1440250565">
      <w:bodyDiv w:val="1"/>
      <w:marLeft w:val="0"/>
      <w:marRight w:val="0"/>
      <w:marTop w:val="0"/>
      <w:marBottom w:val="0"/>
      <w:divBdr>
        <w:top w:val="none" w:sz="0" w:space="0" w:color="auto"/>
        <w:left w:val="none" w:sz="0" w:space="0" w:color="auto"/>
        <w:bottom w:val="none" w:sz="0" w:space="0" w:color="auto"/>
        <w:right w:val="none" w:sz="0" w:space="0" w:color="auto"/>
      </w:divBdr>
    </w:div>
    <w:div w:id="1490754574">
      <w:bodyDiv w:val="1"/>
      <w:marLeft w:val="0"/>
      <w:marRight w:val="0"/>
      <w:marTop w:val="0"/>
      <w:marBottom w:val="0"/>
      <w:divBdr>
        <w:top w:val="none" w:sz="0" w:space="0" w:color="auto"/>
        <w:left w:val="none" w:sz="0" w:space="0" w:color="auto"/>
        <w:bottom w:val="none" w:sz="0" w:space="0" w:color="auto"/>
        <w:right w:val="none" w:sz="0" w:space="0" w:color="auto"/>
      </w:divBdr>
      <w:divsChild>
        <w:div w:id="778791615">
          <w:marLeft w:val="0"/>
          <w:marRight w:val="0"/>
          <w:marTop w:val="0"/>
          <w:marBottom w:val="0"/>
          <w:divBdr>
            <w:top w:val="none" w:sz="0" w:space="0" w:color="auto"/>
            <w:left w:val="none" w:sz="0" w:space="0" w:color="auto"/>
            <w:bottom w:val="none" w:sz="0" w:space="0" w:color="auto"/>
            <w:right w:val="none" w:sz="0" w:space="0" w:color="auto"/>
          </w:divBdr>
        </w:div>
        <w:div w:id="1081218694">
          <w:marLeft w:val="0"/>
          <w:marRight w:val="0"/>
          <w:marTop w:val="0"/>
          <w:marBottom w:val="0"/>
          <w:divBdr>
            <w:top w:val="none" w:sz="0" w:space="0" w:color="auto"/>
            <w:left w:val="none" w:sz="0" w:space="0" w:color="auto"/>
            <w:bottom w:val="none" w:sz="0" w:space="0" w:color="auto"/>
            <w:right w:val="none" w:sz="0" w:space="0" w:color="auto"/>
          </w:divBdr>
        </w:div>
        <w:div w:id="643852931">
          <w:marLeft w:val="0"/>
          <w:marRight w:val="0"/>
          <w:marTop w:val="0"/>
          <w:marBottom w:val="0"/>
          <w:divBdr>
            <w:top w:val="none" w:sz="0" w:space="0" w:color="auto"/>
            <w:left w:val="none" w:sz="0" w:space="0" w:color="auto"/>
            <w:bottom w:val="none" w:sz="0" w:space="0" w:color="auto"/>
            <w:right w:val="none" w:sz="0" w:space="0" w:color="auto"/>
          </w:divBdr>
        </w:div>
        <w:div w:id="2026049993">
          <w:marLeft w:val="0"/>
          <w:marRight w:val="0"/>
          <w:marTop w:val="0"/>
          <w:marBottom w:val="0"/>
          <w:divBdr>
            <w:top w:val="none" w:sz="0" w:space="0" w:color="auto"/>
            <w:left w:val="none" w:sz="0" w:space="0" w:color="auto"/>
            <w:bottom w:val="none" w:sz="0" w:space="0" w:color="auto"/>
            <w:right w:val="none" w:sz="0" w:space="0" w:color="auto"/>
          </w:divBdr>
        </w:div>
        <w:div w:id="1093211333">
          <w:marLeft w:val="0"/>
          <w:marRight w:val="0"/>
          <w:marTop w:val="0"/>
          <w:marBottom w:val="0"/>
          <w:divBdr>
            <w:top w:val="none" w:sz="0" w:space="0" w:color="auto"/>
            <w:left w:val="none" w:sz="0" w:space="0" w:color="auto"/>
            <w:bottom w:val="none" w:sz="0" w:space="0" w:color="auto"/>
            <w:right w:val="none" w:sz="0" w:space="0" w:color="auto"/>
          </w:divBdr>
        </w:div>
        <w:div w:id="1462311428">
          <w:marLeft w:val="0"/>
          <w:marRight w:val="0"/>
          <w:marTop w:val="0"/>
          <w:marBottom w:val="0"/>
          <w:divBdr>
            <w:top w:val="none" w:sz="0" w:space="0" w:color="auto"/>
            <w:left w:val="none" w:sz="0" w:space="0" w:color="auto"/>
            <w:bottom w:val="none" w:sz="0" w:space="0" w:color="auto"/>
            <w:right w:val="none" w:sz="0" w:space="0" w:color="auto"/>
          </w:divBdr>
        </w:div>
        <w:div w:id="375128301">
          <w:marLeft w:val="0"/>
          <w:marRight w:val="0"/>
          <w:marTop w:val="0"/>
          <w:marBottom w:val="0"/>
          <w:divBdr>
            <w:top w:val="none" w:sz="0" w:space="0" w:color="auto"/>
            <w:left w:val="none" w:sz="0" w:space="0" w:color="auto"/>
            <w:bottom w:val="none" w:sz="0" w:space="0" w:color="auto"/>
            <w:right w:val="none" w:sz="0" w:space="0" w:color="auto"/>
          </w:divBdr>
        </w:div>
        <w:div w:id="1481075677">
          <w:marLeft w:val="0"/>
          <w:marRight w:val="0"/>
          <w:marTop w:val="0"/>
          <w:marBottom w:val="0"/>
          <w:divBdr>
            <w:top w:val="none" w:sz="0" w:space="0" w:color="auto"/>
            <w:left w:val="none" w:sz="0" w:space="0" w:color="auto"/>
            <w:bottom w:val="none" w:sz="0" w:space="0" w:color="auto"/>
            <w:right w:val="none" w:sz="0" w:space="0" w:color="auto"/>
          </w:divBdr>
        </w:div>
        <w:div w:id="1774978507">
          <w:marLeft w:val="0"/>
          <w:marRight w:val="0"/>
          <w:marTop w:val="0"/>
          <w:marBottom w:val="0"/>
          <w:divBdr>
            <w:top w:val="none" w:sz="0" w:space="0" w:color="auto"/>
            <w:left w:val="none" w:sz="0" w:space="0" w:color="auto"/>
            <w:bottom w:val="none" w:sz="0" w:space="0" w:color="auto"/>
            <w:right w:val="none" w:sz="0" w:space="0" w:color="auto"/>
          </w:divBdr>
        </w:div>
        <w:div w:id="842281351">
          <w:marLeft w:val="0"/>
          <w:marRight w:val="0"/>
          <w:marTop w:val="0"/>
          <w:marBottom w:val="0"/>
          <w:divBdr>
            <w:top w:val="none" w:sz="0" w:space="0" w:color="auto"/>
            <w:left w:val="none" w:sz="0" w:space="0" w:color="auto"/>
            <w:bottom w:val="none" w:sz="0" w:space="0" w:color="auto"/>
            <w:right w:val="none" w:sz="0" w:space="0" w:color="auto"/>
          </w:divBdr>
        </w:div>
        <w:div w:id="338315567">
          <w:marLeft w:val="0"/>
          <w:marRight w:val="0"/>
          <w:marTop w:val="0"/>
          <w:marBottom w:val="0"/>
          <w:divBdr>
            <w:top w:val="none" w:sz="0" w:space="0" w:color="auto"/>
            <w:left w:val="none" w:sz="0" w:space="0" w:color="auto"/>
            <w:bottom w:val="none" w:sz="0" w:space="0" w:color="auto"/>
            <w:right w:val="none" w:sz="0" w:space="0" w:color="auto"/>
          </w:divBdr>
        </w:div>
        <w:div w:id="1084187192">
          <w:marLeft w:val="0"/>
          <w:marRight w:val="0"/>
          <w:marTop w:val="0"/>
          <w:marBottom w:val="0"/>
          <w:divBdr>
            <w:top w:val="none" w:sz="0" w:space="0" w:color="auto"/>
            <w:left w:val="none" w:sz="0" w:space="0" w:color="auto"/>
            <w:bottom w:val="none" w:sz="0" w:space="0" w:color="auto"/>
            <w:right w:val="none" w:sz="0" w:space="0" w:color="auto"/>
          </w:divBdr>
        </w:div>
        <w:div w:id="202711281">
          <w:marLeft w:val="0"/>
          <w:marRight w:val="0"/>
          <w:marTop w:val="0"/>
          <w:marBottom w:val="0"/>
          <w:divBdr>
            <w:top w:val="none" w:sz="0" w:space="0" w:color="auto"/>
            <w:left w:val="none" w:sz="0" w:space="0" w:color="auto"/>
            <w:bottom w:val="none" w:sz="0" w:space="0" w:color="auto"/>
            <w:right w:val="none" w:sz="0" w:space="0" w:color="auto"/>
          </w:divBdr>
        </w:div>
        <w:div w:id="574709183">
          <w:marLeft w:val="0"/>
          <w:marRight w:val="0"/>
          <w:marTop w:val="0"/>
          <w:marBottom w:val="0"/>
          <w:divBdr>
            <w:top w:val="none" w:sz="0" w:space="0" w:color="auto"/>
            <w:left w:val="none" w:sz="0" w:space="0" w:color="auto"/>
            <w:bottom w:val="none" w:sz="0" w:space="0" w:color="auto"/>
            <w:right w:val="none" w:sz="0" w:space="0" w:color="auto"/>
          </w:divBdr>
        </w:div>
        <w:div w:id="476186593">
          <w:marLeft w:val="0"/>
          <w:marRight w:val="0"/>
          <w:marTop w:val="0"/>
          <w:marBottom w:val="0"/>
          <w:divBdr>
            <w:top w:val="none" w:sz="0" w:space="0" w:color="auto"/>
            <w:left w:val="none" w:sz="0" w:space="0" w:color="auto"/>
            <w:bottom w:val="none" w:sz="0" w:space="0" w:color="auto"/>
            <w:right w:val="none" w:sz="0" w:space="0" w:color="auto"/>
          </w:divBdr>
        </w:div>
      </w:divsChild>
    </w:div>
    <w:div w:id="1813982248">
      <w:bodyDiv w:val="1"/>
      <w:marLeft w:val="0"/>
      <w:marRight w:val="0"/>
      <w:marTop w:val="0"/>
      <w:marBottom w:val="0"/>
      <w:divBdr>
        <w:top w:val="none" w:sz="0" w:space="0" w:color="auto"/>
        <w:left w:val="none" w:sz="0" w:space="0" w:color="auto"/>
        <w:bottom w:val="none" w:sz="0" w:space="0" w:color="auto"/>
        <w:right w:val="none" w:sz="0" w:space="0" w:color="auto"/>
      </w:divBdr>
    </w:div>
    <w:div w:id="1848397871">
      <w:bodyDiv w:val="1"/>
      <w:marLeft w:val="0"/>
      <w:marRight w:val="0"/>
      <w:marTop w:val="0"/>
      <w:marBottom w:val="0"/>
      <w:divBdr>
        <w:top w:val="none" w:sz="0" w:space="0" w:color="auto"/>
        <w:left w:val="none" w:sz="0" w:space="0" w:color="auto"/>
        <w:bottom w:val="none" w:sz="0" w:space="0" w:color="auto"/>
        <w:right w:val="none" w:sz="0" w:space="0" w:color="auto"/>
      </w:divBdr>
    </w:div>
    <w:div w:id="1973245749">
      <w:bodyDiv w:val="1"/>
      <w:marLeft w:val="0"/>
      <w:marRight w:val="0"/>
      <w:marTop w:val="0"/>
      <w:marBottom w:val="0"/>
      <w:divBdr>
        <w:top w:val="none" w:sz="0" w:space="0" w:color="auto"/>
        <w:left w:val="none" w:sz="0" w:space="0" w:color="auto"/>
        <w:bottom w:val="none" w:sz="0" w:space="0" w:color="auto"/>
        <w:right w:val="none" w:sz="0" w:space="0" w:color="auto"/>
      </w:divBdr>
    </w:div>
    <w:div w:id="1986858985">
      <w:bodyDiv w:val="1"/>
      <w:marLeft w:val="0"/>
      <w:marRight w:val="0"/>
      <w:marTop w:val="0"/>
      <w:marBottom w:val="0"/>
      <w:divBdr>
        <w:top w:val="none" w:sz="0" w:space="0" w:color="auto"/>
        <w:left w:val="none" w:sz="0" w:space="0" w:color="auto"/>
        <w:bottom w:val="none" w:sz="0" w:space="0" w:color="auto"/>
        <w:right w:val="none" w:sz="0" w:space="0" w:color="auto"/>
      </w:divBdr>
    </w:div>
    <w:div w:id="2083867460">
      <w:bodyDiv w:val="1"/>
      <w:marLeft w:val="0"/>
      <w:marRight w:val="0"/>
      <w:marTop w:val="0"/>
      <w:marBottom w:val="0"/>
      <w:divBdr>
        <w:top w:val="none" w:sz="0" w:space="0" w:color="auto"/>
        <w:left w:val="none" w:sz="0" w:space="0" w:color="auto"/>
        <w:bottom w:val="none" w:sz="0" w:space="0" w:color="auto"/>
        <w:right w:val="none" w:sz="0" w:space="0" w:color="auto"/>
      </w:divBdr>
      <w:divsChild>
        <w:div w:id="227616233">
          <w:marLeft w:val="0"/>
          <w:marRight w:val="0"/>
          <w:marTop w:val="0"/>
          <w:marBottom w:val="0"/>
          <w:divBdr>
            <w:top w:val="none" w:sz="0" w:space="0" w:color="auto"/>
            <w:left w:val="none" w:sz="0" w:space="0" w:color="auto"/>
            <w:bottom w:val="none" w:sz="0" w:space="0" w:color="auto"/>
            <w:right w:val="none" w:sz="0" w:space="0" w:color="auto"/>
          </w:divBdr>
        </w:div>
        <w:div w:id="1107889849">
          <w:marLeft w:val="0"/>
          <w:marRight w:val="0"/>
          <w:marTop w:val="0"/>
          <w:marBottom w:val="0"/>
          <w:divBdr>
            <w:top w:val="none" w:sz="0" w:space="0" w:color="auto"/>
            <w:left w:val="none" w:sz="0" w:space="0" w:color="auto"/>
            <w:bottom w:val="none" w:sz="0" w:space="0" w:color="auto"/>
            <w:right w:val="none" w:sz="0" w:space="0" w:color="auto"/>
          </w:divBdr>
        </w:div>
        <w:div w:id="184251627">
          <w:marLeft w:val="0"/>
          <w:marRight w:val="0"/>
          <w:marTop w:val="0"/>
          <w:marBottom w:val="0"/>
          <w:divBdr>
            <w:top w:val="none" w:sz="0" w:space="0" w:color="auto"/>
            <w:left w:val="none" w:sz="0" w:space="0" w:color="auto"/>
            <w:bottom w:val="none" w:sz="0" w:space="0" w:color="auto"/>
            <w:right w:val="none" w:sz="0" w:space="0" w:color="auto"/>
          </w:divBdr>
        </w:div>
      </w:divsChild>
    </w:div>
    <w:div w:id="21182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casemix-offi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nhs.uk/services/national-casemix-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Ali Rivett</cp:lastModifiedBy>
  <cp:revision>2</cp:revision>
  <dcterms:created xsi:type="dcterms:W3CDTF">2025-02-19T08:54:00Z</dcterms:created>
  <dcterms:modified xsi:type="dcterms:W3CDTF">2025-02-19T08:54:00Z</dcterms:modified>
</cp:coreProperties>
</file>