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5B5" w:rsidP="00FE25B5" w:rsidRDefault="00FE25B5" w14:paraId="42978A98" w14:textId="283C8E38">
      <w:pPr>
        <w:spacing w:after="0"/>
        <w:rPr>
          <w:b/>
          <w:bCs/>
        </w:rPr>
      </w:pPr>
      <w:r w:rsidRPr="00783A45">
        <w:rPr>
          <w:b/>
          <w:bCs/>
        </w:rPr>
        <w:t xml:space="preserve">Volunteer </w:t>
      </w:r>
      <w:r w:rsidRPr="00783A45" w:rsidR="00B362BF">
        <w:rPr>
          <w:b/>
          <w:bCs/>
        </w:rPr>
        <w:t>o</w:t>
      </w:r>
      <w:r w:rsidRPr="00783A45" w:rsidR="009E6EAD">
        <w:rPr>
          <w:b/>
          <w:bCs/>
        </w:rPr>
        <w:t>pportunity</w:t>
      </w:r>
    </w:p>
    <w:p w:rsidR="00783A45" w:rsidP="00783A45" w:rsidRDefault="00783A45" w14:paraId="110F336A" w14:textId="77777777">
      <w:pPr>
        <w:spacing w:after="0"/>
        <w:rPr>
          <w:sz w:val="32"/>
          <w:szCs w:val="32"/>
        </w:rPr>
      </w:pPr>
      <w:r>
        <w:rPr>
          <w:b/>
          <w:bCs/>
        </w:rPr>
        <w:t>Portfolio pathway Faculty Chair</w:t>
      </w:r>
      <w:r w:rsidRPr="004E2787">
        <w:rPr>
          <w:sz w:val="32"/>
          <w:szCs w:val="32"/>
        </w:rPr>
        <w:t xml:space="preserve"> </w:t>
      </w:r>
    </w:p>
    <w:p w:rsidR="00ED338A" w:rsidP="00D01BAA" w:rsidRDefault="00ED338A" w14:paraId="0E145668" w14:textId="77777777"/>
    <w:p w:rsidR="00C31A18" w:rsidP="00FE25B5" w:rsidRDefault="00C31A18" w14:paraId="24CB2AC5" w14:textId="37289BF2">
      <w:pPr>
        <w:rPr>
          <w:b/>
          <w:bCs/>
        </w:rPr>
      </w:pPr>
      <w:r>
        <w:rPr>
          <w:b/>
          <w:bCs/>
        </w:rPr>
        <w:t xml:space="preserve">Name of </w:t>
      </w:r>
      <w:r w:rsidR="00B362BF">
        <w:rPr>
          <w:b/>
          <w:bCs/>
        </w:rPr>
        <w:t>p</w:t>
      </w:r>
      <w:r>
        <w:rPr>
          <w:b/>
          <w:bCs/>
        </w:rPr>
        <w:t>osition:</w:t>
      </w:r>
      <w:r w:rsidR="00832FB7">
        <w:rPr>
          <w:b/>
          <w:bCs/>
        </w:rPr>
        <w:t xml:space="preserve"> </w:t>
      </w:r>
      <w:r w:rsidRPr="00783A45" w:rsidR="00832FB7">
        <w:t>Portfolio pathway Faculty Chair</w:t>
      </w:r>
    </w:p>
    <w:p w:rsidR="00C31A18" w:rsidP="00FE25B5" w:rsidRDefault="00C31A18" w14:paraId="7BCD0B18" w14:textId="036CF6DF">
      <w:pPr>
        <w:rPr>
          <w:b/>
          <w:bCs/>
        </w:rPr>
      </w:pPr>
      <w:r>
        <w:rPr>
          <w:b/>
          <w:bCs/>
        </w:rPr>
        <w:t xml:space="preserve">Start </w:t>
      </w:r>
      <w:r w:rsidR="00B362BF">
        <w:rPr>
          <w:b/>
          <w:bCs/>
        </w:rPr>
        <w:t>d</w:t>
      </w:r>
      <w:r>
        <w:rPr>
          <w:b/>
          <w:bCs/>
        </w:rPr>
        <w:t>ate:</w:t>
      </w:r>
      <w:r w:rsidR="00832FB7">
        <w:rPr>
          <w:b/>
          <w:bCs/>
        </w:rPr>
        <w:t xml:space="preserve"> </w:t>
      </w:r>
      <w:r w:rsidRPr="00783A45" w:rsidR="00832FB7">
        <w:t>Spring 2026</w:t>
      </w:r>
    </w:p>
    <w:p w:rsidR="00C31A18" w:rsidP="00FE25B5" w:rsidRDefault="00C31A18" w14:paraId="0A45C4D6" w14:textId="4C095179">
      <w:pPr>
        <w:rPr>
          <w:b/>
          <w:bCs/>
        </w:rPr>
      </w:pPr>
      <w:r>
        <w:rPr>
          <w:b/>
          <w:bCs/>
        </w:rPr>
        <w:t xml:space="preserve">Term: </w:t>
      </w:r>
      <w:r w:rsidRPr="00783A45" w:rsidR="00832FB7">
        <w:t>3 years</w:t>
      </w:r>
    </w:p>
    <w:p w:rsidRPr="00783A45" w:rsidR="00120E0A" w:rsidP="00FE25B5" w:rsidRDefault="00120E0A" w14:paraId="37671B79" w14:textId="4B09C9CF">
      <w:pPr>
        <w:rPr>
          <w:b w:val="0"/>
          <w:bCs w:val="0"/>
        </w:rPr>
      </w:pPr>
      <w:r w:rsidRPr="73A23477" w:rsidR="00120E0A">
        <w:rPr>
          <w:b w:val="1"/>
          <w:bCs w:val="1"/>
        </w:rPr>
        <w:t xml:space="preserve">Number of </w:t>
      </w:r>
      <w:r w:rsidRPr="73A23477" w:rsidR="00B362BF">
        <w:rPr>
          <w:b w:val="1"/>
          <w:bCs w:val="1"/>
        </w:rPr>
        <w:t>v</w:t>
      </w:r>
      <w:r w:rsidRPr="73A23477" w:rsidR="00120E0A">
        <w:rPr>
          <w:b w:val="1"/>
          <w:bCs w:val="1"/>
        </w:rPr>
        <w:t xml:space="preserve">acancies: </w:t>
      </w:r>
      <w:r w:rsidR="2370278C">
        <w:rPr>
          <w:b w:val="0"/>
          <w:bCs w:val="0"/>
        </w:rPr>
        <w:t>1</w:t>
      </w:r>
    </w:p>
    <w:p w:rsidRPr="00783A45" w:rsidR="00ED338A" w:rsidP="00D01BAA" w:rsidRDefault="00C31A18" w14:paraId="03BEE505" w14:textId="25EBFF28">
      <w:pPr>
        <w:rPr>
          <w:i/>
          <w:iCs/>
          <w:color w:val="0070C0"/>
        </w:rPr>
      </w:pPr>
      <w:r w:rsidRPr="00783A45">
        <w:t xml:space="preserve">Meetings: </w:t>
      </w:r>
      <w:r w:rsidRPr="00783A45" w:rsidR="00832FB7">
        <w:t xml:space="preserve">One in person meeting per year providing refresher training to Faculty members, </w:t>
      </w:r>
      <w:r w:rsidRPr="00783A45" w:rsidR="00832FB7">
        <w:rPr>
          <w:rFonts w:ascii="Calibri" w:hAnsi="Calibri" w:cs="Calibri"/>
          <w:sz w:val="24"/>
          <w:szCs w:val="24"/>
        </w:rPr>
        <w:t>Attendance at the Training Committee (two meetings) and to attend up to three Portfolio pathway Applicant Training Days in assorted venues (in person).</w:t>
      </w:r>
    </w:p>
    <w:p w:rsidRPr="00783A45" w:rsidR="00D01BAA" w:rsidP="00FE25B5" w:rsidRDefault="00CD4055" w14:paraId="67F652E8" w14:textId="6261C155">
      <w:pPr>
        <w:rPr>
          <w:b/>
          <w:bCs/>
        </w:rPr>
      </w:pPr>
      <w:r w:rsidRPr="00CD4055">
        <w:rPr>
          <w:b/>
          <w:bCs/>
        </w:rPr>
        <w:t>Contact:</w:t>
      </w:r>
      <w:r w:rsidR="00832FB7">
        <w:rPr>
          <w:b/>
          <w:bCs/>
        </w:rPr>
        <w:t xml:space="preserve"> </w:t>
      </w:r>
      <w:r w:rsidRPr="00783A45" w:rsidR="00832FB7">
        <w:t xml:space="preserve">Robert Hulston, Portfolio pathway Manager; </w:t>
      </w:r>
      <w:hyperlink w:history="1" r:id="rId7">
        <w:r w:rsidRPr="00783A45" w:rsidR="00783A45">
          <w:rPr>
            <w:rStyle w:val="Hyperlink"/>
          </w:rPr>
          <w:t>robert.hulston@rcophth.ac.uk</w:t>
        </w:r>
      </w:hyperlink>
    </w:p>
    <w:p w:rsidR="00C31A18" w:rsidP="00FE25B5" w:rsidRDefault="00C31A18" w14:paraId="6DCD1FCC" w14:textId="4439BD99">
      <w:pPr>
        <w:rPr>
          <w:b/>
          <w:bCs/>
        </w:rPr>
      </w:pPr>
      <w:r w:rsidRPr="00B362BF">
        <w:rPr>
          <w:b/>
          <w:bCs/>
        </w:rPr>
        <w:t xml:space="preserve">About the </w:t>
      </w:r>
      <w:r w:rsidR="00B362BF">
        <w:rPr>
          <w:b/>
          <w:bCs/>
        </w:rPr>
        <w:t>p</w:t>
      </w:r>
      <w:r w:rsidRPr="00B362BF">
        <w:rPr>
          <w:b/>
          <w:bCs/>
        </w:rPr>
        <w:t>osition</w:t>
      </w:r>
    </w:p>
    <w:p w:rsidR="00832FB7" w:rsidP="00FE25B5" w:rsidRDefault="00832FB7" w14:paraId="263A546C" w14:textId="6A966F25">
      <w:pPr>
        <w:rPr>
          <w:rFonts w:ascii="Calibri" w:hAnsi="Calibri" w:cs="Calibri"/>
          <w:sz w:val="24"/>
          <w:szCs w:val="24"/>
        </w:rPr>
      </w:pPr>
      <w:r w:rsidRPr="00DA1656">
        <w:rPr>
          <w:rFonts w:ascii="Calibri" w:hAnsi="Calibri" w:cs="Calibri"/>
          <w:sz w:val="24"/>
          <w:szCs w:val="24"/>
        </w:rPr>
        <w:t>The knowledge, skills and experience (KSE) route allows doctors from anywhere in the world with any combination of training and experience to apply for specialist registration via the Portfolio pathway route</w:t>
      </w:r>
      <w:r>
        <w:rPr>
          <w:rFonts w:ascii="Calibri" w:hAnsi="Calibri" w:cs="Calibri"/>
          <w:sz w:val="24"/>
          <w:szCs w:val="24"/>
        </w:rPr>
        <w:t>. The main responsibilities are:</w:t>
      </w:r>
    </w:p>
    <w:p w:rsidRPr="0038767C" w:rsidR="00832FB7" w:rsidP="00832FB7" w:rsidRDefault="00832FB7" w14:paraId="12D2CBF8" w14:textId="77777777">
      <w:pPr>
        <w:pStyle w:val="ListParagraph"/>
        <w:numPr>
          <w:ilvl w:val="0"/>
          <w:numId w:val="2"/>
        </w:numPr>
        <w:spacing w:after="0" w:line="240" w:lineRule="auto"/>
        <w:rPr>
          <w:rFonts w:cs="Arial"/>
          <w:sz w:val="24"/>
          <w:szCs w:val="24"/>
        </w:rPr>
      </w:pPr>
      <w:r>
        <w:rPr>
          <w:rFonts w:ascii="Calibri" w:hAnsi="Calibri" w:cs="Calibri"/>
          <w:sz w:val="24"/>
          <w:szCs w:val="24"/>
        </w:rPr>
        <w:t>Undertake a wide variety of initial and review applications.</w:t>
      </w:r>
    </w:p>
    <w:p w:rsidR="00832FB7" w:rsidP="00832FB7" w:rsidRDefault="00832FB7" w14:paraId="3BE7B526" w14:textId="331AFABC">
      <w:pPr>
        <w:pStyle w:val="ListParagraph"/>
        <w:numPr>
          <w:ilvl w:val="0"/>
          <w:numId w:val="2"/>
        </w:numPr>
        <w:spacing w:after="0" w:line="240" w:lineRule="auto"/>
        <w:rPr>
          <w:rFonts w:ascii="Calibri" w:hAnsi="Calibri" w:cs="Calibri"/>
          <w:sz w:val="24"/>
          <w:szCs w:val="24"/>
        </w:rPr>
      </w:pPr>
      <w:r w:rsidRPr="0038767C">
        <w:rPr>
          <w:rFonts w:ascii="Calibri" w:hAnsi="Calibri" w:cs="Calibri"/>
          <w:sz w:val="24"/>
          <w:szCs w:val="24"/>
        </w:rPr>
        <w:t>T</w:t>
      </w:r>
      <w:r>
        <w:rPr>
          <w:rFonts w:ascii="Calibri" w:hAnsi="Calibri" w:cs="Calibri"/>
          <w:sz w:val="24"/>
          <w:szCs w:val="24"/>
        </w:rPr>
        <w:t>he</w:t>
      </w:r>
      <w:r w:rsidRPr="0038767C">
        <w:rPr>
          <w:rFonts w:ascii="Calibri" w:hAnsi="Calibri" w:cs="Calibri"/>
          <w:sz w:val="24"/>
          <w:szCs w:val="24"/>
        </w:rPr>
        <w:t xml:space="preserve"> assessment </w:t>
      </w:r>
      <w:r>
        <w:rPr>
          <w:rFonts w:ascii="Calibri" w:hAnsi="Calibri" w:cs="Calibri"/>
          <w:sz w:val="24"/>
          <w:szCs w:val="24"/>
        </w:rPr>
        <w:t xml:space="preserve">the </w:t>
      </w:r>
      <w:r w:rsidRPr="0038767C">
        <w:rPr>
          <w:rFonts w:ascii="Calibri" w:hAnsi="Calibri" w:cs="Calibri"/>
          <w:sz w:val="24"/>
          <w:szCs w:val="24"/>
        </w:rPr>
        <w:t xml:space="preserve">appeal of previous Portfolio pathway applications performed by the </w:t>
      </w:r>
      <w:proofErr w:type="gramStart"/>
      <w:r w:rsidRPr="0038767C">
        <w:rPr>
          <w:rFonts w:ascii="Calibri" w:hAnsi="Calibri" w:cs="Calibri"/>
          <w:sz w:val="24"/>
          <w:szCs w:val="24"/>
        </w:rPr>
        <w:t>Faculty</w:t>
      </w:r>
      <w:proofErr w:type="gramEnd"/>
      <w:r w:rsidRPr="0038767C">
        <w:rPr>
          <w:rFonts w:ascii="Calibri" w:hAnsi="Calibri" w:cs="Calibri"/>
          <w:sz w:val="24"/>
          <w:szCs w:val="24"/>
        </w:rPr>
        <w:t xml:space="preserve">. </w:t>
      </w:r>
    </w:p>
    <w:p w:rsidRPr="003954B8" w:rsidR="00832FB7" w:rsidP="00832FB7" w:rsidRDefault="00832FB7" w14:paraId="37E18E58" w14:textId="00203AA7">
      <w:pPr>
        <w:pStyle w:val="ListParagraph"/>
        <w:numPr>
          <w:ilvl w:val="0"/>
          <w:numId w:val="2"/>
        </w:numPr>
        <w:spacing w:after="41" w:line="249" w:lineRule="auto"/>
        <w:ind w:right="-330"/>
        <w:rPr>
          <w:rFonts w:ascii="Calibri" w:hAnsi="Calibri" w:cs="Calibri"/>
          <w:sz w:val="24"/>
          <w:szCs w:val="24"/>
        </w:rPr>
      </w:pPr>
      <w:r w:rsidRPr="003954B8">
        <w:rPr>
          <w:rFonts w:ascii="Calibri" w:hAnsi="Calibri" w:cs="Calibri"/>
          <w:sz w:val="24"/>
          <w:szCs w:val="24"/>
        </w:rPr>
        <w:t xml:space="preserve">To organise meetings with the GMC for further discussion on the process of Portfolio pathway assessments. </w:t>
      </w:r>
    </w:p>
    <w:p w:rsidRPr="00DA1656" w:rsidR="00832FB7" w:rsidP="00832FB7" w:rsidRDefault="00832FB7" w14:paraId="631E879B" w14:textId="77777777">
      <w:pPr>
        <w:numPr>
          <w:ilvl w:val="0"/>
          <w:numId w:val="2"/>
        </w:numPr>
        <w:spacing w:after="0" w:line="240" w:lineRule="auto"/>
        <w:rPr>
          <w:rFonts w:ascii="Calibri" w:hAnsi="Calibri" w:cs="Calibri"/>
          <w:sz w:val="24"/>
          <w:szCs w:val="24"/>
        </w:rPr>
      </w:pPr>
      <w:r w:rsidRPr="00DA1656">
        <w:rPr>
          <w:rFonts w:ascii="Calibri" w:hAnsi="Calibri" w:cs="Calibri"/>
          <w:sz w:val="24"/>
          <w:szCs w:val="24"/>
        </w:rPr>
        <w:t>Provide support to other assessors during the assessment of applications.</w:t>
      </w:r>
    </w:p>
    <w:p w:rsidRPr="00DA1656" w:rsidR="00832FB7" w:rsidP="00832FB7" w:rsidRDefault="00832FB7" w14:paraId="254523A5" w14:textId="77777777">
      <w:pPr>
        <w:numPr>
          <w:ilvl w:val="0"/>
          <w:numId w:val="2"/>
        </w:numPr>
        <w:spacing w:after="0" w:line="240" w:lineRule="auto"/>
        <w:rPr>
          <w:rFonts w:ascii="Calibri" w:hAnsi="Calibri" w:cs="Calibri"/>
          <w:sz w:val="24"/>
          <w:szCs w:val="24"/>
        </w:rPr>
      </w:pPr>
      <w:r w:rsidRPr="00DA1656">
        <w:rPr>
          <w:rFonts w:ascii="Calibri" w:hAnsi="Calibri" w:cs="Calibri"/>
          <w:sz w:val="24"/>
          <w:szCs w:val="24"/>
        </w:rPr>
        <w:t>Be available to answer any questions from other assessors and the college Portfolio pathway Manager.</w:t>
      </w:r>
    </w:p>
    <w:p w:rsidRPr="00DA1656" w:rsidR="00832FB7" w:rsidP="00832FB7" w:rsidRDefault="00832FB7" w14:paraId="68753EB7" w14:textId="77777777">
      <w:pPr>
        <w:numPr>
          <w:ilvl w:val="0"/>
          <w:numId w:val="2"/>
        </w:numPr>
        <w:spacing w:after="0" w:line="240" w:lineRule="auto"/>
        <w:rPr>
          <w:rFonts w:ascii="Calibri" w:hAnsi="Calibri" w:cs="Calibri"/>
          <w:sz w:val="24"/>
          <w:szCs w:val="24"/>
        </w:rPr>
      </w:pPr>
      <w:r w:rsidRPr="00DA1656">
        <w:rPr>
          <w:rFonts w:ascii="Calibri" w:hAnsi="Calibri" w:cs="Calibri"/>
          <w:sz w:val="24"/>
          <w:szCs w:val="24"/>
        </w:rPr>
        <w:t>Arrange training of new Portfolio pathway assessors.</w:t>
      </w:r>
    </w:p>
    <w:p w:rsidRPr="00DA1656" w:rsidR="00832FB7" w:rsidP="00832FB7" w:rsidRDefault="00832FB7" w14:paraId="74F3E126" w14:textId="12B11812">
      <w:pPr>
        <w:numPr>
          <w:ilvl w:val="0"/>
          <w:numId w:val="2"/>
        </w:numPr>
        <w:spacing w:after="0" w:line="240" w:lineRule="auto"/>
        <w:rPr>
          <w:rFonts w:ascii="Calibri" w:hAnsi="Calibri" w:cs="Calibri"/>
          <w:sz w:val="24"/>
          <w:szCs w:val="24"/>
        </w:rPr>
      </w:pPr>
      <w:r w:rsidRPr="00DA1656">
        <w:rPr>
          <w:rFonts w:ascii="Calibri" w:hAnsi="Calibri" w:cs="Calibri"/>
          <w:sz w:val="24"/>
          <w:szCs w:val="24"/>
        </w:rPr>
        <w:t>Take ownership in achieving performance outcomes of assessments</w:t>
      </w:r>
    </w:p>
    <w:p w:rsidRPr="0038767C" w:rsidR="00832FB7" w:rsidP="00832FB7" w:rsidRDefault="00832FB7" w14:paraId="4AB5B4B0" w14:textId="77777777">
      <w:pPr>
        <w:pStyle w:val="ListParagraph"/>
        <w:spacing w:after="0" w:line="240" w:lineRule="auto"/>
        <w:ind w:left="828"/>
        <w:rPr>
          <w:rFonts w:ascii="Calibri" w:hAnsi="Calibri" w:cs="Calibri"/>
          <w:sz w:val="24"/>
          <w:szCs w:val="24"/>
        </w:rPr>
      </w:pPr>
    </w:p>
    <w:p w:rsidRPr="00B362BF" w:rsidR="00832FB7" w:rsidP="00FE25B5" w:rsidRDefault="00832FB7" w14:paraId="40274D8C" w14:textId="77777777">
      <w:pPr>
        <w:rPr>
          <w:b/>
          <w:bCs/>
        </w:rPr>
      </w:pPr>
    </w:p>
    <w:p w:rsidRPr="00B362BF" w:rsidR="00C31A18" w:rsidP="00FE25B5" w:rsidRDefault="006824C8" w14:paraId="7A159456" w14:textId="7B2E74C8">
      <w:pPr>
        <w:rPr>
          <w:b/>
          <w:bCs/>
        </w:rPr>
      </w:pPr>
      <w:r w:rsidRPr="00B362BF">
        <w:rPr>
          <w:b/>
          <w:bCs/>
        </w:rPr>
        <w:t xml:space="preserve">Criteria for </w:t>
      </w:r>
      <w:r w:rsidR="00B362BF">
        <w:rPr>
          <w:b/>
          <w:bCs/>
        </w:rPr>
        <w:t>p</w:t>
      </w:r>
      <w:r w:rsidRPr="00B362BF">
        <w:rPr>
          <w:b/>
          <w:bCs/>
        </w:rPr>
        <w:t>osition</w:t>
      </w:r>
    </w:p>
    <w:p w:rsidRPr="007000B6" w:rsidR="005D6A98" w:rsidP="005D6A98" w:rsidRDefault="005D6A98" w14:paraId="59B9F173" w14:textId="77777777">
      <w:pPr>
        <w:pStyle w:val="ListParagraph"/>
        <w:numPr>
          <w:ilvl w:val="0"/>
          <w:numId w:val="3"/>
        </w:numPr>
        <w:spacing w:after="0" w:line="240" w:lineRule="auto"/>
        <w:rPr>
          <w:rFonts w:ascii="Calibri" w:hAnsi="Calibri" w:cs="Calibri"/>
          <w:sz w:val="24"/>
          <w:szCs w:val="24"/>
        </w:rPr>
      </w:pPr>
      <w:r w:rsidRPr="007000B6">
        <w:rPr>
          <w:rFonts w:ascii="Calibri" w:hAnsi="Calibri" w:cs="Calibri"/>
          <w:sz w:val="24"/>
          <w:szCs w:val="24"/>
        </w:rPr>
        <w:t>Fellow or Member of the Royal College of Ophthalmologists in good standing</w:t>
      </w:r>
    </w:p>
    <w:p w:rsidR="005D6A98" w:rsidP="005D6A98" w:rsidRDefault="005D6A98" w14:paraId="4D70A3E4" w14:textId="77777777">
      <w:pPr>
        <w:pStyle w:val="ListParagraph"/>
        <w:numPr>
          <w:ilvl w:val="0"/>
          <w:numId w:val="3"/>
        </w:numPr>
        <w:spacing w:after="0" w:line="240" w:lineRule="auto"/>
        <w:rPr>
          <w:rFonts w:ascii="Calibri" w:hAnsi="Calibri" w:cs="Calibri"/>
          <w:sz w:val="24"/>
          <w:szCs w:val="24"/>
        </w:rPr>
      </w:pPr>
      <w:r w:rsidRPr="007000B6">
        <w:rPr>
          <w:rFonts w:ascii="Calibri" w:hAnsi="Calibri" w:cs="Calibri"/>
          <w:sz w:val="24"/>
          <w:szCs w:val="24"/>
        </w:rPr>
        <w:t xml:space="preserve">Substantive NHS consultant post for at least </w:t>
      </w:r>
      <w:r>
        <w:rPr>
          <w:rFonts w:ascii="Calibri" w:hAnsi="Calibri" w:cs="Calibri"/>
          <w:sz w:val="24"/>
          <w:szCs w:val="24"/>
        </w:rPr>
        <w:t>2</w:t>
      </w:r>
      <w:r w:rsidRPr="007000B6">
        <w:rPr>
          <w:rFonts w:ascii="Calibri" w:hAnsi="Calibri" w:cs="Calibri"/>
          <w:sz w:val="24"/>
          <w:szCs w:val="24"/>
        </w:rPr>
        <w:t xml:space="preserve"> years’ duration</w:t>
      </w:r>
    </w:p>
    <w:p w:rsidRPr="0038767C" w:rsidR="005D6A98" w:rsidP="005D6A98" w:rsidRDefault="005D6A98" w14:paraId="61DA0007"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A commitment to equality and diversity, confidentiality and high professional standards</w:t>
      </w:r>
    </w:p>
    <w:p w:rsidRPr="0038767C" w:rsidR="005D6A98" w:rsidP="005D6A98" w:rsidRDefault="005D6A98" w14:paraId="034001CF"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Understanding of the principles of adult learning and how ophthalmology competences are assessed in training</w:t>
      </w:r>
    </w:p>
    <w:p w:rsidRPr="0038767C" w:rsidR="005D6A98" w:rsidP="005D6A98" w:rsidRDefault="005D6A98" w14:paraId="49921FF1"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Prior experience of a leadership role</w:t>
      </w:r>
    </w:p>
    <w:p w:rsidR="005D6A98" w:rsidP="005D6A98" w:rsidRDefault="005D6A98" w14:paraId="45324254"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Active involvement in teaching, education or training in ophthalmology</w:t>
      </w:r>
    </w:p>
    <w:p w:rsidRPr="0038767C" w:rsidR="005D6A98" w:rsidP="005D6A98" w:rsidRDefault="005D6A98" w14:paraId="34277778"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Attention to detail and the ability to make robust, consistent and objective judgements with reference to the curriculum standards and the quality of the evidence presented</w:t>
      </w:r>
    </w:p>
    <w:p w:rsidRPr="0038767C" w:rsidR="005D6A98" w:rsidP="005D6A98" w:rsidRDefault="005D6A98" w14:paraId="691F0E7C"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The ability to meet timescales, work under pressure and organise work effectively</w:t>
      </w:r>
    </w:p>
    <w:p w:rsidRPr="0038767C" w:rsidR="005D6A98" w:rsidP="005D6A98" w:rsidRDefault="005D6A98" w14:paraId="677B875B" w14:textId="77777777">
      <w:pPr>
        <w:pStyle w:val="ListParagraph"/>
        <w:numPr>
          <w:ilvl w:val="0"/>
          <w:numId w:val="3"/>
        </w:numPr>
        <w:spacing w:after="0" w:line="240" w:lineRule="auto"/>
        <w:rPr>
          <w:rFonts w:ascii="Calibri" w:hAnsi="Calibri" w:cs="Calibri"/>
          <w:sz w:val="24"/>
          <w:szCs w:val="24"/>
        </w:rPr>
      </w:pPr>
      <w:r w:rsidRPr="0038767C">
        <w:rPr>
          <w:rFonts w:ascii="Calibri" w:hAnsi="Calibri" w:cs="Calibri"/>
          <w:sz w:val="24"/>
          <w:szCs w:val="24"/>
        </w:rPr>
        <w:t>Good IT skills (to download large files and for basic word processing)</w:t>
      </w:r>
    </w:p>
    <w:p w:rsidRPr="0038767C" w:rsidR="005D6A98" w:rsidP="005D6A98" w:rsidRDefault="005D6A98" w14:paraId="05E02DCF" w14:textId="006531C0">
      <w:pPr>
        <w:pStyle w:val="ListParagraph"/>
        <w:spacing w:after="0" w:line="240" w:lineRule="auto"/>
        <w:rPr>
          <w:rFonts w:ascii="Calibri" w:hAnsi="Calibri" w:cs="Calibri"/>
          <w:sz w:val="24"/>
          <w:szCs w:val="24"/>
        </w:rPr>
      </w:pPr>
      <w:r w:rsidRPr="0038767C">
        <w:rPr>
          <w:rFonts w:ascii="Calibri" w:hAnsi="Calibri" w:cs="Calibri"/>
          <w:sz w:val="24"/>
          <w:szCs w:val="24"/>
        </w:rPr>
        <w:t xml:space="preserve"> </w:t>
      </w:r>
    </w:p>
    <w:p w:rsidR="004E2787" w:rsidP="00FE25B5" w:rsidRDefault="004E2787" w14:paraId="7A6D1E25" w14:textId="77777777">
      <w:pPr>
        <w:rPr>
          <w:b/>
          <w:bCs/>
          <w:i/>
          <w:iCs/>
          <w:color w:val="0070C0"/>
        </w:rPr>
      </w:pPr>
    </w:p>
    <w:p w:rsidRPr="00B362BF" w:rsidR="002644C9" w:rsidP="00FE25B5" w:rsidRDefault="002644C9" w14:paraId="405A6605" w14:textId="4A6B483A">
      <w:pPr>
        <w:rPr>
          <w:b/>
          <w:bCs/>
        </w:rPr>
      </w:pPr>
      <w:r w:rsidRPr="00B362BF">
        <w:rPr>
          <w:b/>
          <w:bCs/>
        </w:rPr>
        <w:t xml:space="preserve">Benefits </w:t>
      </w:r>
    </w:p>
    <w:p w:rsidRPr="007000B6" w:rsidR="005D6A98" w:rsidP="005D6A98" w:rsidRDefault="005D6A98" w14:paraId="49DCA1B5" w14:textId="77777777">
      <w:pPr>
        <w:spacing w:after="0" w:line="240" w:lineRule="auto"/>
        <w:ind w:hanging="33"/>
        <w:rPr>
          <w:rFonts w:ascii="Calibri" w:hAnsi="Calibri" w:cs="Calibri"/>
          <w:sz w:val="24"/>
          <w:szCs w:val="24"/>
        </w:rPr>
      </w:pPr>
      <w:r w:rsidRPr="007000B6">
        <w:rPr>
          <w:rFonts w:ascii="Calibri" w:hAnsi="Calibri" w:cs="Calibri"/>
          <w:sz w:val="24"/>
          <w:szCs w:val="24"/>
        </w:rPr>
        <w:t xml:space="preserve">This role affords to provide leadership in the delivery of </w:t>
      </w:r>
      <w:r>
        <w:rPr>
          <w:rFonts w:ascii="Calibri" w:hAnsi="Calibri" w:cs="Calibri"/>
          <w:sz w:val="24"/>
          <w:szCs w:val="24"/>
        </w:rPr>
        <w:t>specialist registration applications.</w:t>
      </w:r>
    </w:p>
    <w:p w:rsidRPr="007000B6" w:rsidR="005D6A98" w:rsidP="005D6A98" w:rsidRDefault="005D6A98" w14:paraId="51F6F84D" w14:textId="77777777">
      <w:pPr>
        <w:spacing w:after="0" w:line="240" w:lineRule="auto"/>
        <w:rPr>
          <w:rFonts w:ascii="Calibri" w:hAnsi="Calibri" w:cs="Calibri"/>
          <w:sz w:val="24"/>
          <w:szCs w:val="24"/>
        </w:rPr>
      </w:pPr>
    </w:p>
    <w:p w:rsidRPr="007000B6" w:rsidR="005D6A98" w:rsidP="005D6A98" w:rsidRDefault="005D6A98" w14:paraId="0AA072AD" w14:textId="77777777">
      <w:pPr>
        <w:rPr>
          <w:rFonts w:ascii="Calibri" w:hAnsi="Calibri" w:cs="Calibri"/>
          <w:sz w:val="24"/>
          <w:szCs w:val="24"/>
        </w:rPr>
      </w:pPr>
      <w:r w:rsidRPr="007000B6">
        <w:rPr>
          <w:rFonts w:ascii="Calibri" w:hAnsi="Calibri" w:cs="Calibri"/>
          <w:sz w:val="24"/>
          <w:szCs w:val="24"/>
        </w:rPr>
        <w:t xml:space="preserve">You will be able to include the experience in your CV to enhance your career prospects. </w:t>
      </w:r>
    </w:p>
    <w:p w:rsidR="005D6A98" w:rsidP="005D6A98" w:rsidRDefault="005D6A98" w14:paraId="485BFC03" w14:textId="77777777">
      <w:pPr>
        <w:rPr>
          <w:rFonts w:ascii="Calibri" w:hAnsi="Calibri" w:cs="Calibri"/>
          <w:sz w:val="24"/>
          <w:szCs w:val="24"/>
        </w:rPr>
      </w:pPr>
      <w:r w:rsidRPr="007000B6">
        <w:rPr>
          <w:rFonts w:ascii="Calibri" w:hAnsi="Calibri" w:cs="Calibri"/>
          <w:sz w:val="24"/>
          <w:szCs w:val="24"/>
        </w:rPr>
        <w:t>By working with other clinicians, you will be able to make a positive contribution to the training of ophthalmologists, thereby advancing the practice of ophthalmology.</w:t>
      </w:r>
    </w:p>
    <w:p w:rsidRPr="00E23ECB" w:rsidR="005D6A98" w:rsidP="005D6A98" w:rsidRDefault="005D6A98" w14:paraId="0BDFDC87" w14:textId="78BA98B7">
      <w:pPr>
        <w:autoSpaceDE w:val="0"/>
        <w:autoSpaceDN w:val="0"/>
        <w:rPr>
          <w:rFonts w:ascii="Calibri" w:hAnsi="Calibri" w:cs="Calibri"/>
          <w:sz w:val="24"/>
          <w:szCs w:val="24"/>
          <w:lang w:eastAsia="en-GB"/>
        </w:rPr>
      </w:pPr>
      <w:r w:rsidRPr="00E23ECB">
        <w:rPr>
          <w:rFonts w:ascii="Calibri" w:hAnsi="Calibri" w:cs="Calibri"/>
          <w:sz w:val="24"/>
          <w:szCs w:val="24"/>
          <w:lang w:eastAsia="en-GB"/>
        </w:rPr>
        <w:t>There is no direct payment for the role other than reimbursement of expenses related to attendance at specified meetings or events</w:t>
      </w:r>
      <w:r>
        <w:rPr>
          <w:rFonts w:ascii="Calibri" w:hAnsi="Calibri" w:cs="Calibri"/>
          <w:sz w:val="24"/>
          <w:szCs w:val="24"/>
          <w:lang w:eastAsia="en-GB"/>
        </w:rPr>
        <w:t>. A</w:t>
      </w:r>
      <w:r w:rsidRPr="00E23ECB">
        <w:rPr>
          <w:rFonts w:ascii="Calibri" w:hAnsi="Calibri" w:cs="Calibri"/>
          <w:sz w:val="24"/>
          <w:szCs w:val="24"/>
          <w:lang w:eastAsia="en-GB"/>
        </w:rPr>
        <w:t>ssessors receive complimentary access days to Congress on the number of applications evaluated throughout a calendar year</w:t>
      </w:r>
    </w:p>
    <w:p w:rsidRPr="00E23ECB" w:rsidR="005D6A98" w:rsidP="005D6A98" w:rsidRDefault="005D6A98" w14:paraId="261BEDED" w14:textId="77777777">
      <w:pPr>
        <w:rPr>
          <w:rFonts w:ascii="Calibri" w:hAnsi="Calibri" w:cs="Calibri"/>
          <w:color w:val="0070C0"/>
          <w:sz w:val="24"/>
          <w:szCs w:val="24"/>
        </w:rPr>
      </w:pPr>
      <w:r w:rsidRPr="00E23ECB">
        <w:rPr>
          <w:rFonts w:ascii="Calibri" w:hAnsi="Calibri" w:cs="Calibri"/>
          <w:sz w:val="24"/>
          <w:szCs w:val="24"/>
          <w:lang w:eastAsia="en-GB"/>
        </w:rPr>
        <w:t xml:space="preserve">The post holder will be supported by the RCOphth in applying for recognition of any time commitment within the job planning </w:t>
      </w:r>
      <w:proofErr w:type="gramStart"/>
      <w:r w:rsidRPr="00E23ECB">
        <w:rPr>
          <w:rFonts w:ascii="Calibri" w:hAnsi="Calibri" w:cs="Calibri"/>
          <w:sz w:val="24"/>
          <w:szCs w:val="24"/>
          <w:lang w:eastAsia="en-GB"/>
        </w:rPr>
        <w:t>process</w:t>
      </w:r>
      <w:proofErr w:type="gramEnd"/>
      <w:r w:rsidRPr="00E23ECB">
        <w:rPr>
          <w:rFonts w:ascii="Calibri" w:hAnsi="Calibri" w:cs="Calibri"/>
          <w:sz w:val="24"/>
          <w:szCs w:val="24"/>
          <w:lang w:eastAsia="en-GB"/>
        </w:rPr>
        <w:t xml:space="preserve"> but any outcomes will remain a local decision. Evidence of activity within this leadership role will be endorsed for the purposes of personal appraisal and revalidation.</w:t>
      </w:r>
    </w:p>
    <w:p w:rsidR="002644C9" w:rsidP="00FE25B5" w:rsidRDefault="002644C9" w14:paraId="5DA6008F" w14:textId="77777777">
      <w:pPr>
        <w:rPr>
          <w:b/>
          <w:bCs/>
        </w:rPr>
      </w:pPr>
    </w:p>
    <w:p w:rsidRPr="00B362BF" w:rsidR="004E2787" w:rsidP="00FE25B5" w:rsidRDefault="004E2787" w14:paraId="408AAD61" w14:textId="6AED67B3">
      <w:pPr>
        <w:rPr>
          <w:b/>
          <w:bCs/>
        </w:rPr>
      </w:pPr>
      <w:r w:rsidRPr="00B362BF">
        <w:rPr>
          <w:b/>
          <w:bCs/>
        </w:rPr>
        <w:t xml:space="preserve">How to </w:t>
      </w:r>
      <w:r w:rsidR="00B362BF">
        <w:rPr>
          <w:b/>
          <w:bCs/>
        </w:rPr>
        <w:t>a</w:t>
      </w:r>
      <w:r w:rsidRPr="00B362BF">
        <w:rPr>
          <w:b/>
          <w:bCs/>
        </w:rPr>
        <w:t>pply</w:t>
      </w:r>
    </w:p>
    <w:p w:rsidR="004E2787" w:rsidP="00FE25B5" w:rsidRDefault="004E2787" w14:paraId="2DD8B187" w14:textId="2201628E">
      <w:r w:rsidRPr="004E2787">
        <w:t xml:space="preserve">To apply for this exciting opportunity, please complete </w:t>
      </w:r>
      <w:r>
        <w:t>the volunteer application form included on our website</w:t>
      </w:r>
      <w:r w:rsidR="00783A45">
        <w:t xml:space="preserve"> with an abridged CV</w:t>
      </w:r>
      <w:r w:rsidR="002644C9">
        <w:t xml:space="preserve">. </w:t>
      </w:r>
      <w:r>
        <w:t xml:space="preserve">Please also feel free to email </w:t>
      </w:r>
      <w:r w:rsidR="00783A45">
        <w:t>Robert Hulston</w:t>
      </w:r>
      <w:r w:rsidRPr="004E2787">
        <w:rPr>
          <w:color w:val="0070C0"/>
        </w:rPr>
        <w:t xml:space="preserve"> </w:t>
      </w:r>
      <w:r w:rsidRPr="00D01BAA" w:rsidR="00D01BAA">
        <w:rPr>
          <w:color w:val="000000" w:themeColor="text1"/>
        </w:rPr>
        <w:t>at</w:t>
      </w:r>
      <w:r w:rsidR="00783A45">
        <w:rPr>
          <w:color w:val="000000" w:themeColor="text1"/>
        </w:rPr>
        <w:t xml:space="preserve">; </w:t>
      </w:r>
      <w:hyperlink w:history="1" r:id="rId8">
        <w:r w:rsidRPr="00DF3785" w:rsidR="00783A45">
          <w:rPr>
            <w:rStyle w:val="Hyperlink"/>
          </w:rPr>
          <w:t>robert.hulston@rcophth.ac.uk</w:t>
        </w:r>
      </w:hyperlink>
      <w:r w:rsidR="00783A45">
        <w:rPr>
          <w:color w:val="000000" w:themeColor="text1"/>
        </w:rPr>
        <w:t xml:space="preserve"> </w:t>
      </w:r>
      <w:r>
        <w:t>if you have any questions.</w:t>
      </w:r>
    </w:p>
    <w:p w:rsidR="00337717" w:rsidP="00FE25B5" w:rsidRDefault="00337717" w14:paraId="368341AE" w14:textId="5A63BE1A">
      <w:r>
        <w:t>All eligible individuals will be contacted via email.</w:t>
      </w:r>
      <w:r w:rsidRPr="00A27520">
        <w:rPr>
          <w:b/>
          <w:bCs/>
        </w:rPr>
        <w:t xml:space="preserve"> </w:t>
      </w:r>
      <w:r w:rsidRPr="00783A45" w:rsidR="00A27520">
        <w:t xml:space="preserve">Eligible individuals will be asked to attend an online interview with a selection panel. </w:t>
      </w:r>
    </w:p>
    <w:p w:rsidR="004E2787" w:rsidP="00FE25B5" w:rsidRDefault="004E2787" w14:paraId="246FAC6F" w14:textId="7D9642AD">
      <w:pPr>
        <w:rPr>
          <w:b/>
          <w:bCs/>
        </w:rPr>
      </w:pPr>
      <w:r w:rsidRPr="00B362BF">
        <w:rPr>
          <w:b/>
          <w:bCs/>
        </w:rPr>
        <w:t xml:space="preserve">Terms of </w:t>
      </w:r>
      <w:r w:rsidR="00B362BF">
        <w:rPr>
          <w:b/>
          <w:bCs/>
        </w:rPr>
        <w:t>r</w:t>
      </w:r>
      <w:r w:rsidRPr="00B362BF">
        <w:rPr>
          <w:b/>
          <w:bCs/>
        </w:rPr>
        <w:t>eference</w:t>
      </w:r>
      <w:r w:rsidR="00783A45">
        <w:rPr>
          <w:b/>
          <w:bCs/>
        </w:rPr>
        <w:t>:</w:t>
      </w:r>
    </w:p>
    <w:p w:rsidR="00A44357" w:rsidP="00FE25B5" w:rsidRDefault="00A44357" w14:paraId="742D3350" w14:textId="77777777">
      <w:pPr>
        <w:rPr>
          <w:b/>
          <w:bCs/>
        </w:rPr>
      </w:pPr>
    </w:p>
    <w:p w:rsidR="00A44357" w:rsidP="00FE25B5" w:rsidRDefault="00A44357" w14:paraId="4BC317B0" w14:textId="77777777">
      <w:pPr>
        <w:rPr>
          <w:b/>
          <w:bCs/>
        </w:rPr>
      </w:pPr>
    </w:p>
    <w:p w:rsidR="00A44357" w:rsidP="00FE25B5" w:rsidRDefault="00A44357" w14:paraId="79DCF2E2" w14:textId="77777777">
      <w:pPr>
        <w:rPr>
          <w:b/>
          <w:bCs/>
        </w:rPr>
      </w:pPr>
    </w:p>
    <w:p w:rsidR="00A44357" w:rsidP="00FE25B5" w:rsidRDefault="00A44357" w14:paraId="4837AC8A" w14:textId="77777777">
      <w:pPr>
        <w:rPr>
          <w:b/>
          <w:bCs/>
        </w:rPr>
      </w:pPr>
    </w:p>
    <w:p w:rsidR="00A44357" w:rsidP="00FE25B5" w:rsidRDefault="00A44357" w14:paraId="10366EFD" w14:textId="77777777">
      <w:pPr>
        <w:rPr>
          <w:b/>
          <w:bCs/>
        </w:rPr>
      </w:pPr>
    </w:p>
    <w:p w:rsidR="00A44357" w:rsidP="00FE25B5" w:rsidRDefault="00A44357" w14:paraId="7C90E531" w14:textId="77777777">
      <w:pPr>
        <w:rPr>
          <w:b/>
          <w:bCs/>
        </w:rPr>
      </w:pPr>
    </w:p>
    <w:p w:rsidR="00A44357" w:rsidP="00FE25B5" w:rsidRDefault="00A44357" w14:paraId="192D537D" w14:textId="77777777">
      <w:pPr>
        <w:rPr>
          <w:b/>
          <w:bCs/>
        </w:rPr>
      </w:pPr>
    </w:p>
    <w:p w:rsidR="00A44357" w:rsidP="00FE25B5" w:rsidRDefault="00A44357" w14:paraId="497D039C" w14:textId="77777777">
      <w:pPr>
        <w:rPr>
          <w:b/>
          <w:bCs/>
        </w:rPr>
      </w:pPr>
    </w:p>
    <w:p w:rsidR="00A44357" w:rsidP="00FE25B5" w:rsidRDefault="00A44357" w14:paraId="11F0AF86" w14:textId="77777777">
      <w:pPr>
        <w:rPr>
          <w:b/>
          <w:bCs/>
        </w:rPr>
      </w:pPr>
    </w:p>
    <w:p w:rsidR="00A44357" w:rsidP="00FE25B5" w:rsidRDefault="00A44357" w14:paraId="2FA9333C" w14:textId="77777777">
      <w:pPr>
        <w:rPr>
          <w:b/>
          <w:bCs/>
        </w:rPr>
      </w:pPr>
    </w:p>
    <w:p w:rsidR="00A44357" w:rsidP="00FE25B5" w:rsidRDefault="00A44357" w14:paraId="106AC853" w14:textId="77777777">
      <w:pPr>
        <w:rPr>
          <w:b/>
          <w:bCs/>
        </w:rPr>
      </w:pPr>
    </w:p>
    <w:p w:rsidRPr="001C6703" w:rsidR="00A44357" w:rsidP="00A44357" w:rsidRDefault="00A44357" w14:paraId="401D8B12" w14:textId="77777777">
      <w:pPr>
        <w:pStyle w:val="Heading3"/>
        <w:rPr>
          <w:rFonts w:cstheme="minorBidi"/>
          <w:b/>
          <w:bCs/>
          <w:color w:val="0070C0"/>
        </w:rPr>
      </w:pPr>
      <w:r w:rsidRPr="10D1725B">
        <w:rPr>
          <w:rFonts w:cstheme="minorBidi"/>
          <w:color w:val="0070C0"/>
        </w:rPr>
        <w:t>Portfolio Pathway Subcommittee</w:t>
      </w:r>
      <w:r w:rsidRPr="10D1725B">
        <w:rPr>
          <w:rFonts w:cstheme="minorBidi"/>
          <w:i/>
          <w:iCs/>
          <w:color w:val="0070C0"/>
        </w:rPr>
        <w:t xml:space="preserve"> –</w:t>
      </w:r>
      <w:r w:rsidRPr="10D1725B">
        <w:rPr>
          <w:rFonts w:cstheme="minorBidi"/>
          <w:color w:val="0070C0"/>
        </w:rPr>
        <w:t xml:space="preserve"> Terms of Reference</w:t>
      </w:r>
    </w:p>
    <w:p w:rsidR="00A44357" w:rsidP="00A44357" w:rsidRDefault="00A44357" w14:paraId="486CFDD1" w14:textId="77777777">
      <w:pPr>
        <w:spacing w:after="0" w:line="240" w:lineRule="auto"/>
        <w:rPr>
          <w:rFonts w:ascii="Calibri" w:hAnsi="Calibri" w:eastAsia="Calibri" w:cs="Calibri"/>
          <w:b/>
          <w:bCs/>
        </w:rPr>
      </w:pPr>
    </w:p>
    <w:p w:rsidRPr="00ED7DDB" w:rsidR="00A44357" w:rsidP="00A44357" w:rsidRDefault="00A44357" w14:paraId="18521152" w14:textId="77777777">
      <w:pPr>
        <w:pStyle w:val="ListParagraph"/>
        <w:numPr>
          <w:ilvl w:val="0"/>
          <w:numId w:val="4"/>
        </w:numPr>
        <w:spacing w:after="0" w:line="240" w:lineRule="auto"/>
        <w:rPr>
          <w:rFonts w:ascii="Calibri" w:hAnsi="Calibri" w:eastAsia="Calibri" w:cs="Calibri"/>
          <w:b/>
          <w:bCs/>
        </w:rPr>
      </w:pPr>
      <w:r w:rsidRPr="191C568C">
        <w:rPr>
          <w:rFonts w:ascii="Calibri" w:hAnsi="Calibri" w:eastAsia="Calibri" w:cs="Calibri"/>
          <w:b/>
          <w:bCs/>
        </w:rPr>
        <w:t>Purpose</w:t>
      </w:r>
    </w:p>
    <w:p w:rsidRPr="00713C9E" w:rsidR="00A44357" w:rsidP="00A44357" w:rsidRDefault="00A44357" w14:paraId="1F6F3AD4" w14:textId="77777777">
      <w:pPr>
        <w:spacing w:after="0" w:line="240" w:lineRule="auto"/>
        <w:ind w:left="720"/>
        <w:rPr>
          <w:rFonts w:eastAsia="Calibri"/>
        </w:rPr>
      </w:pPr>
      <w:r w:rsidRPr="10D1725B">
        <w:rPr>
          <w:rFonts w:eastAsia="Calibri"/>
        </w:rPr>
        <w:t>The purpose of the Portfolio Pathway Subcommittee is to evaluate Portfolio pathway (CESR) applications in line with GMC guidance.</w:t>
      </w:r>
      <w:r>
        <w:rPr>
          <w:rFonts w:eastAsia="Calibri"/>
        </w:rPr>
        <w:t xml:space="preserve"> </w:t>
      </w:r>
      <w:r w:rsidRPr="00DF7FA1">
        <w:rPr>
          <w:rFonts w:eastAsia="Gill Sans MT" w:cstheme="minorHAnsi"/>
        </w:rPr>
        <w:t>It is responsible for clinical assessment of evidence submitted by applicants to the GMC applying for specialist registration.</w:t>
      </w:r>
      <w:r>
        <w:rPr>
          <w:rFonts w:eastAsia="Calibri"/>
        </w:rPr>
        <w:t xml:space="preserve"> </w:t>
      </w:r>
      <w:r w:rsidRPr="00DF7FA1">
        <w:rPr>
          <w:rFonts w:ascii="Calibri" w:hAnsi="Calibri" w:eastAsia="Gill Sans MT" w:cs="Calibri"/>
        </w:rPr>
        <w:t xml:space="preserve">It is accountable to </w:t>
      </w:r>
      <w:r>
        <w:rPr>
          <w:rFonts w:ascii="Calibri" w:hAnsi="Calibri" w:eastAsia="Gill Sans MT" w:cs="Calibri"/>
        </w:rPr>
        <w:t>the Training Committee</w:t>
      </w:r>
      <w:r w:rsidRPr="00DF7FA1">
        <w:rPr>
          <w:rFonts w:ascii="Calibri" w:hAnsi="Calibri" w:eastAsia="Gill Sans MT" w:cs="Calibri"/>
        </w:rPr>
        <w:t>.</w:t>
      </w:r>
    </w:p>
    <w:p w:rsidR="00A44357" w:rsidP="00A44357" w:rsidRDefault="00A44357" w14:paraId="093087CC" w14:textId="77777777">
      <w:pPr>
        <w:spacing w:after="0" w:line="240" w:lineRule="auto"/>
        <w:rPr>
          <w:rFonts w:eastAsia="Calibri"/>
        </w:rPr>
      </w:pPr>
    </w:p>
    <w:p w:rsidRPr="00EE3D6B" w:rsidR="00A44357" w:rsidP="00A44357" w:rsidRDefault="00A44357" w14:paraId="25D65A1A" w14:textId="77777777">
      <w:pPr>
        <w:pStyle w:val="ListParagraph"/>
        <w:numPr>
          <w:ilvl w:val="0"/>
          <w:numId w:val="4"/>
        </w:numPr>
        <w:spacing w:after="0" w:line="240" w:lineRule="auto"/>
        <w:rPr>
          <w:rFonts w:ascii="Calibri" w:hAnsi="Calibri" w:eastAsia="Calibri" w:cs="Calibri"/>
          <w:b/>
          <w:bCs/>
        </w:rPr>
      </w:pPr>
      <w:r w:rsidRPr="3760C874">
        <w:rPr>
          <w:rFonts w:ascii="Calibri" w:hAnsi="Calibri" w:eastAsia="Calibri" w:cs="Calibri"/>
          <w:b/>
          <w:bCs/>
        </w:rPr>
        <w:t>Main Activities</w:t>
      </w:r>
    </w:p>
    <w:p w:rsidRPr="00713C9E" w:rsidR="00A44357" w:rsidP="00A44357" w:rsidRDefault="00A44357" w14:paraId="2B4B6BBE" w14:textId="77777777">
      <w:pPr>
        <w:pStyle w:val="ListParagraph"/>
        <w:numPr>
          <w:ilvl w:val="1"/>
          <w:numId w:val="4"/>
        </w:numPr>
        <w:spacing w:after="0" w:line="240" w:lineRule="auto"/>
        <w:textAlignment w:val="baseline"/>
        <w:rPr>
          <w:rFonts w:ascii="Gill Sans MT" w:hAnsi="Gill Sans MT" w:eastAsia="Gill Sans MT" w:cs="Gill Sans MT"/>
          <w:color w:val="000000" w:themeColor="text1"/>
        </w:rPr>
      </w:pPr>
      <w:r w:rsidRPr="00713C9E">
        <w:rPr>
          <w:rFonts w:eastAsia="Gill Sans MT"/>
          <w:color w:val="000000" w:themeColor="text1"/>
        </w:rPr>
        <w:t xml:space="preserve">Oversee the assessment of evidence submitted to the GMC by doctors wishing to apply for specialist registration via the Portfolio pathway route. </w:t>
      </w:r>
      <w:r w:rsidRPr="00713C9E">
        <w:rPr>
          <w:rFonts w:ascii="Gill Sans MT" w:hAnsi="Gill Sans MT" w:eastAsia="Gill Sans MT" w:cs="Gill Sans MT"/>
          <w:color w:val="000000" w:themeColor="text1"/>
        </w:rPr>
        <w:t>T</w:t>
      </w:r>
      <w:r w:rsidRPr="00713C9E">
        <w:rPr>
          <w:rFonts w:eastAsia="Gill Sans MT"/>
          <w:color w:val="000000" w:themeColor="text1"/>
        </w:rPr>
        <w:t>his is to ensure that the best interests of the patient are protected and that the applicant receives a fair assessment of their application in accordance with relevant legislation, the current process and advice.</w:t>
      </w:r>
    </w:p>
    <w:p w:rsidRPr="00713C9E" w:rsidR="00A44357" w:rsidP="00A44357" w:rsidRDefault="00A44357" w14:paraId="077118C4" w14:textId="77777777">
      <w:pPr>
        <w:pStyle w:val="ListParagraph"/>
        <w:numPr>
          <w:ilvl w:val="1"/>
          <w:numId w:val="4"/>
        </w:numPr>
        <w:spacing w:after="0" w:line="240" w:lineRule="auto"/>
        <w:rPr>
          <w:rFonts w:ascii="Calibri" w:hAnsi="Calibri" w:eastAsia="Calibri" w:cs="Calibri"/>
          <w:color w:val="000000" w:themeColor="text1"/>
        </w:rPr>
      </w:pPr>
      <w:r w:rsidRPr="00713C9E">
        <w:rPr>
          <w:rFonts w:ascii="Calibri" w:hAnsi="Calibri" w:eastAsia="Calibri" w:cs="Calibri"/>
          <w:color w:val="000000" w:themeColor="text1"/>
        </w:rPr>
        <w:t>Promote diversity in all its forms, analysing differential attainment and taking steps to address this, alongside ensuring that decisions and outputs are inclusive and consider a range of perspectives, and that representation on the committee is appropriate to achieve this.</w:t>
      </w:r>
    </w:p>
    <w:p w:rsidR="00A44357" w:rsidP="00A44357" w:rsidRDefault="00A44357" w14:paraId="18CFC849" w14:textId="77777777">
      <w:pPr>
        <w:pStyle w:val="ListParagraph"/>
        <w:spacing w:after="0" w:line="240" w:lineRule="auto"/>
        <w:ind w:left="1440"/>
        <w:rPr>
          <w:rFonts w:ascii="Gill Sans MT" w:hAnsi="Gill Sans MT" w:eastAsia="Gill Sans MT" w:cs="Gill Sans MT"/>
          <w:color w:val="00B0F0"/>
        </w:rPr>
      </w:pPr>
    </w:p>
    <w:p w:rsidRPr="007B4A69" w:rsidR="00A44357" w:rsidP="00A44357" w:rsidRDefault="00A44357" w14:paraId="76434B05" w14:textId="77777777">
      <w:pPr>
        <w:pStyle w:val="ListParagraph"/>
        <w:numPr>
          <w:ilvl w:val="0"/>
          <w:numId w:val="4"/>
        </w:numPr>
        <w:spacing w:after="0" w:line="240" w:lineRule="auto"/>
        <w:textAlignment w:val="baseline"/>
        <w:rPr>
          <w:rFonts w:eastAsiaTheme="minorEastAsia"/>
          <w:b/>
          <w:bCs/>
        </w:rPr>
      </w:pPr>
      <w:r w:rsidRPr="66B4A18F">
        <w:rPr>
          <w:b/>
          <w:bCs/>
        </w:rPr>
        <w:t>Status of Committee</w:t>
      </w:r>
    </w:p>
    <w:p w:rsidRPr="007B4A69" w:rsidR="00A44357" w:rsidP="00A44357" w:rsidRDefault="00A44357" w14:paraId="0EA1E8FE" w14:textId="77777777">
      <w:pPr>
        <w:pStyle w:val="ListParagraph"/>
        <w:numPr>
          <w:ilvl w:val="1"/>
          <w:numId w:val="4"/>
        </w:numPr>
        <w:spacing w:after="0" w:line="240" w:lineRule="auto"/>
        <w:textAlignment w:val="baseline"/>
        <w:rPr>
          <w:rFonts w:ascii="Calibri" w:hAnsi="Calibri" w:eastAsia="Calibri" w:cs="Calibri"/>
        </w:rPr>
      </w:pPr>
      <w:r w:rsidRPr="10D1725B">
        <w:rPr>
          <w:rFonts w:eastAsiaTheme="minorEastAsia"/>
        </w:rPr>
        <w:t>The Portfolio Pathway Subcommittee is not authorised to make decisions other than in accordance with these terms of reference.</w:t>
      </w:r>
    </w:p>
    <w:p w:rsidRPr="00713C9E" w:rsidR="00A44357" w:rsidP="00A44357" w:rsidRDefault="00A44357" w14:paraId="74741A95" w14:textId="77777777">
      <w:pPr>
        <w:pStyle w:val="ListParagraph"/>
        <w:numPr>
          <w:ilvl w:val="1"/>
          <w:numId w:val="4"/>
        </w:numPr>
        <w:spacing w:after="0" w:line="240" w:lineRule="auto"/>
        <w:textAlignment w:val="baseline"/>
        <w:rPr>
          <w:rFonts w:ascii="Calibri" w:hAnsi="Calibri" w:eastAsia="Calibri" w:cs="Calibri"/>
        </w:rPr>
      </w:pPr>
      <w:r w:rsidRPr="10D1725B">
        <w:rPr>
          <w:rFonts w:eastAsiaTheme="minorEastAsia"/>
        </w:rPr>
        <w:t>The Portfolio Pathway Subcommittee is a Subcommittee</w:t>
      </w:r>
    </w:p>
    <w:p w:rsidRPr="00713C9E" w:rsidR="00A44357" w:rsidP="00A44357" w:rsidRDefault="00A44357" w14:paraId="252CBCD1" w14:textId="77777777">
      <w:pPr>
        <w:pStyle w:val="ListParagraph"/>
        <w:spacing w:after="0" w:line="240" w:lineRule="auto"/>
        <w:ind w:left="1440"/>
        <w:textAlignment w:val="baseline"/>
        <w:rPr>
          <w:rFonts w:ascii="Calibri" w:hAnsi="Calibri" w:eastAsia="Calibri" w:cs="Calibri"/>
        </w:rPr>
      </w:pPr>
    </w:p>
    <w:p w:rsidRPr="00713C9E" w:rsidR="00A44357" w:rsidP="00A44357" w:rsidRDefault="00A44357" w14:paraId="40546CFA" w14:textId="77777777">
      <w:pPr>
        <w:pStyle w:val="ListParagraph"/>
        <w:numPr>
          <w:ilvl w:val="0"/>
          <w:numId w:val="4"/>
        </w:numPr>
        <w:spacing w:after="0" w:line="240" w:lineRule="auto"/>
        <w:textAlignment w:val="baseline"/>
        <w:rPr>
          <w:rFonts w:ascii="Calibri" w:hAnsi="Calibri" w:eastAsia="Calibri" w:cs="Calibri"/>
        </w:rPr>
      </w:pPr>
      <w:r w:rsidRPr="00713C9E">
        <w:rPr>
          <w:rFonts w:ascii="Calibri" w:hAnsi="Calibri" w:eastAsia="Calibri" w:cs="Calibri"/>
          <w:b/>
          <w:bCs/>
        </w:rPr>
        <w:t>Membership</w:t>
      </w:r>
    </w:p>
    <w:p w:rsidRPr="00713C9E" w:rsidR="00A44357" w:rsidP="00A44357" w:rsidRDefault="00A44357" w14:paraId="01E57E81" w14:textId="77777777">
      <w:pPr>
        <w:pStyle w:val="ListParagraph"/>
        <w:numPr>
          <w:ilvl w:val="1"/>
          <w:numId w:val="5"/>
        </w:numPr>
        <w:spacing w:after="0" w:line="240" w:lineRule="auto"/>
        <w:ind w:left="1418" w:hanging="284"/>
        <w:textAlignment w:val="baseline"/>
        <w:rPr>
          <w:rFonts w:ascii="Calibri" w:hAnsi="Calibri" w:eastAsia="Calibri" w:cs="Calibri"/>
        </w:rPr>
      </w:pPr>
      <w:proofErr w:type="gramStart"/>
      <w:r>
        <w:rPr>
          <w:rFonts w:eastAsiaTheme="minorEastAsia"/>
        </w:rPr>
        <w:t>.</w:t>
      </w:r>
      <w:r w:rsidRPr="00713C9E">
        <w:rPr>
          <w:rFonts w:eastAsiaTheme="minorEastAsia"/>
        </w:rPr>
        <w:t>The</w:t>
      </w:r>
      <w:proofErr w:type="gramEnd"/>
      <w:r w:rsidRPr="00713C9E">
        <w:rPr>
          <w:rFonts w:eastAsiaTheme="minorEastAsia"/>
        </w:rPr>
        <w:t xml:space="preserve"> Portfolio Pathway Subcommittee</w:t>
      </w:r>
      <w:r w:rsidRPr="00713C9E">
        <w:rPr>
          <w:rFonts w:eastAsiaTheme="minorEastAsia"/>
          <w:lang w:val="en-US"/>
        </w:rPr>
        <w:t xml:space="preserve"> shall consist of a minimum of 10 members and a maximum of 13 members</w:t>
      </w:r>
      <w:r>
        <w:rPr>
          <w:rFonts w:eastAsiaTheme="minorEastAsia"/>
          <w:lang w:val="en-US"/>
        </w:rPr>
        <w:t xml:space="preserve">. All members typically serve </w:t>
      </w:r>
      <w:proofErr w:type="gramStart"/>
      <w:r>
        <w:rPr>
          <w:rFonts w:eastAsiaTheme="minorEastAsia"/>
          <w:lang w:val="en-US"/>
        </w:rPr>
        <w:t>3 year</w:t>
      </w:r>
      <w:proofErr w:type="gramEnd"/>
      <w:r>
        <w:rPr>
          <w:rFonts w:eastAsiaTheme="minorEastAsia"/>
          <w:lang w:val="en-US"/>
        </w:rPr>
        <w:t xml:space="preserve"> terms, with a further </w:t>
      </w:r>
      <w:proofErr w:type="gramStart"/>
      <w:r>
        <w:rPr>
          <w:rFonts w:eastAsiaTheme="minorEastAsia"/>
          <w:lang w:val="en-US"/>
        </w:rPr>
        <w:t>3 years</w:t>
      </w:r>
      <w:proofErr w:type="gramEnd"/>
      <w:r>
        <w:rPr>
          <w:rFonts w:eastAsiaTheme="minorEastAsia"/>
          <w:lang w:val="en-US"/>
        </w:rPr>
        <w:t xml:space="preserve"> subject to confirmation. </w:t>
      </w:r>
      <w:proofErr w:type="gramStart"/>
      <w:r>
        <w:rPr>
          <w:rFonts w:eastAsiaTheme="minorEastAsia"/>
          <w:lang w:val="en-US"/>
        </w:rPr>
        <w:t>Those members</w:t>
      </w:r>
      <w:proofErr w:type="gramEnd"/>
      <w:r>
        <w:rPr>
          <w:rFonts w:eastAsiaTheme="minorEastAsia"/>
          <w:lang w:val="en-US"/>
        </w:rPr>
        <w:t xml:space="preserve"> are:</w:t>
      </w:r>
      <w:r w:rsidRPr="00713C9E">
        <w:rPr>
          <w:rFonts w:eastAsiaTheme="minorEastAsia"/>
          <w:lang w:val="en-US"/>
        </w:rPr>
        <w:t xml:space="preserve"> </w:t>
      </w:r>
    </w:p>
    <w:p w:rsidRPr="00713C9E" w:rsidR="00A44357" w:rsidP="00A44357" w:rsidRDefault="00A44357" w14:paraId="5C32B982" w14:textId="77777777">
      <w:pPr>
        <w:pStyle w:val="ListParagraph"/>
        <w:spacing w:after="0" w:line="240" w:lineRule="auto"/>
        <w:ind w:left="1080"/>
        <w:textAlignment w:val="baseline"/>
        <w:rPr>
          <w:rFonts w:ascii="Calibri" w:hAnsi="Calibri" w:eastAsia="Calibri" w:cs="Calibri"/>
        </w:rPr>
      </w:pPr>
    </w:p>
    <w:p w:rsidRPr="00713C9E" w:rsidR="00A44357" w:rsidP="00A44357" w:rsidRDefault="00A44357" w14:paraId="2103953C" w14:textId="77777777">
      <w:pPr>
        <w:pStyle w:val="ListParagraph"/>
        <w:numPr>
          <w:ilvl w:val="2"/>
          <w:numId w:val="5"/>
        </w:numPr>
        <w:spacing w:after="0" w:line="240" w:lineRule="auto"/>
        <w:ind w:hanging="33"/>
        <w:textAlignment w:val="baseline"/>
        <w:rPr>
          <w:rFonts w:ascii="Calibri" w:hAnsi="Calibri" w:eastAsia="Calibri" w:cs="Calibri"/>
        </w:rPr>
      </w:pPr>
      <w:r w:rsidRPr="00713C9E">
        <w:rPr>
          <w:rFonts w:eastAsiaTheme="minorEastAsia"/>
          <w:lang w:val="en-US"/>
        </w:rPr>
        <w:t xml:space="preserve">Chair  </w:t>
      </w:r>
    </w:p>
    <w:p w:rsidRPr="00713C9E" w:rsidR="00A44357" w:rsidP="00A44357" w:rsidRDefault="00A44357" w14:paraId="2180E395" w14:textId="77777777">
      <w:pPr>
        <w:pStyle w:val="ListParagraph"/>
        <w:numPr>
          <w:ilvl w:val="2"/>
          <w:numId w:val="5"/>
        </w:numPr>
        <w:spacing w:after="0" w:line="240" w:lineRule="auto"/>
        <w:ind w:hanging="33"/>
        <w:textAlignment w:val="baseline"/>
        <w:rPr>
          <w:rFonts w:ascii="Calibri" w:hAnsi="Calibri" w:eastAsia="Calibri" w:cs="Calibri"/>
        </w:rPr>
      </w:pPr>
      <w:r w:rsidRPr="00713C9E">
        <w:rPr>
          <w:rFonts w:eastAsiaTheme="minorEastAsia"/>
          <w:lang w:val="en-US"/>
        </w:rPr>
        <w:t>Up to 12 Subcommittee members</w:t>
      </w:r>
    </w:p>
    <w:p w:rsidRPr="00713C9E" w:rsidR="00A44357" w:rsidP="00A44357" w:rsidRDefault="00A44357" w14:paraId="68A79B3A" w14:textId="77777777">
      <w:pPr>
        <w:pStyle w:val="ListParagraph"/>
        <w:spacing w:after="0" w:line="240" w:lineRule="auto"/>
        <w:ind w:left="2160"/>
        <w:textAlignment w:val="baseline"/>
        <w:rPr>
          <w:rFonts w:ascii="Calibri" w:hAnsi="Calibri" w:eastAsia="Calibri" w:cs="Calibri"/>
        </w:rPr>
      </w:pPr>
    </w:p>
    <w:p w:rsidR="00A44357" w:rsidP="00A44357" w:rsidRDefault="00A44357" w14:paraId="00FAE095" w14:textId="77777777">
      <w:pPr>
        <w:spacing w:after="0" w:line="240" w:lineRule="auto"/>
        <w:ind w:left="426"/>
        <w:textAlignment w:val="baseline"/>
        <w:rPr>
          <w:rFonts w:eastAsiaTheme="minorEastAsia"/>
          <w:lang w:val="en-US"/>
        </w:rPr>
      </w:pPr>
      <w:r w:rsidRPr="00713C9E">
        <w:rPr>
          <w:rFonts w:eastAsiaTheme="minorEastAsia"/>
          <w:lang w:val="en-US"/>
        </w:rPr>
        <w:t>The Chair shall be responsible for chairing meetings, liaising effectively with the Portfolio Pathway manager, and ensuring it meets the key progress indicators outlined in the annual workplan.</w:t>
      </w:r>
    </w:p>
    <w:p w:rsidR="00A44357" w:rsidP="00A44357" w:rsidRDefault="00A44357" w14:paraId="338665CF" w14:textId="77777777">
      <w:pPr>
        <w:spacing w:after="0" w:line="240" w:lineRule="auto"/>
        <w:textAlignment w:val="baseline"/>
        <w:rPr>
          <w:rFonts w:eastAsiaTheme="minorEastAsia"/>
          <w:lang w:val="en-US"/>
        </w:rPr>
      </w:pPr>
    </w:p>
    <w:p w:rsidRPr="00713C9E" w:rsidR="00A44357" w:rsidP="00A44357" w:rsidRDefault="00A44357" w14:paraId="45FC7A16" w14:textId="77777777">
      <w:pPr>
        <w:pStyle w:val="ListParagraph"/>
        <w:numPr>
          <w:ilvl w:val="0"/>
          <w:numId w:val="4"/>
        </w:numPr>
        <w:spacing w:after="0" w:line="240" w:lineRule="auto"/>
        <w:textAlignment w:val="baseline"/>
        <w:rPr>
          <w:rFonts w:ascii="Calibri" w:hAnsi="Calibri" w:eastAsia="Calibri" w:cs="Calibri"/>
        </w:rPr>
      </w:pPr>
      <w:r w:rsidRPr="00713C9E">
        <w:rPr>
          <w:rFonts w:eastAsiaTheme="minorEastAsia"/>
          <w:b/>
          <w:bCs/>
        </w:rPr>
        <w:t>Meetings</w:t>
      </w:r>
    </w:p>
    <w:p w:rsidRPr="00713C9E" w:rsidR="00A44357" w:rsidP="00A44357" w:rsidRDefault="00A44357" w14:paraId="01E472B4" w14:textId="77777777">
      <w:pPr>
        <w:pStyle w:val="ListParagraph"/>
        <w:numPr>
          <w:ilvl w:val="1"/>
          <w:numId w:val="6"/>
        </w:numPr>
        <w:spacing w:after="0" w:line="240" w:lineRule="auto"/>
        <w:textAlignment w:val="baseline"/>
        <w:rPr>
          <w:rFonts w:ascii="Calibri" w:hAnsi="Calibri" w:eastAsia="Calibri" w:cs="Calibri"/>
        </w:rPr>
      </w:pPr>
      <w:r w:rsidRPr="00713C9E">
        <w:rPr>
          <w:rFonts w:eastAsiaTheme="minorEastAsia"/>
        </w:rPr>
        <w:t xml:space="preserve">Meetings will occur as part of refresher training. </w:t>
      </w:r>
      <w:proofErr w:type="gramStart"/>
      <w:r w:rsidRPr="00713C9E">
        <w:rPr>
          <w:rFonts w:eastAsiaTheme="minorEastAsia"/>
        </w:rPr>
        <w:t>The majority of</w:t>
      </w:r>
      <w:proofErr w:type="gramEnd"/>
      <w:r w:rsidRPr="00713C9E">
        <w:rPr>
          <w:rFonts w:eastAsiaTheme="minorEastAsia"/>
        </w:rPr>
        <w:t xml:space="preserve"> work is expected to be undertaken remotely.</w:t>
      </w:r>
    </w:p>
    <w:p w:rsidRPr="00713C9E" w:rsidR="00A44357" w:rsidP="00A44357" w:rsidRDefault="00A44357" w14:paraId="341110F3" w14:textId="77777777">
      <w:pPr>
        <w:pStyle w:val="ListParagraph"/>
        <w:numPr>
          <w:ilvl w:val="1"/>
          <w:numId w:val="6"/>
        </w:numPr>
        <w:spacing w:after="0" w:line="240" w:lineRule="auto"/>
        <w:textAlignment w:val="baseline"/>
        <w:rPr>
          <w:rFonts w:ascii="Calibri" w:hAnsi="Calibri" w:eastAsia="Calibri" w:cs="Calibri"/>
        </w:rPr>
      </w:pPr>
      <w:r w:rsidRPr="00713C9E">
        <w:rPr>
          <w:rFonts w:eastAsiaTheme="minorEastAsia"/>
        </w:rPr>
        <w:t>Notices of meetings shall be given in writing/email.</w:t>
      </w:r>
    </w:p>
    <w:p w:rsidRPr="00713C9E" w:rsidR="00A44357" w:rsidP="00A44357" w:rsidRDefault="00A44357" w14:paraId="0DC3FE8B" w14:textId="77777777">
      <w:pPr>
        <w:pStyle w:val="ListParagraph"/>
        <w:numPr>
          <w:ilvl w:val="1"/>
          <w:numId w:val="6"/>
        </w:numPr>
        <w:spacing w:after="0" w:line="240" w:lineRule="auto"/>
        <w:textAlignment w:val="baseline"/>
        <w:rPr>
          <w:rFonts w:ascii="Calibri" w:hAnsi="Calibri" w:eastAsia="Calibri" w:cs="Calibri"/>
        </w:rPr>
      </w:pPr>
      <w:r w:rsidRPr="00713C9E">
        <w:rPr>
          <w:rFonts w:eastAsiaTheme="minorEastAsia"/>
        </w:rPr>
        <w:t>Repeated absence or more missed meetings and inability to contribute to the work of the Committee will result in removal subject to review by the Chair.</w:t>
      </w:r>
      <w:r w:rsidRPr="00713C9E">
        <w:rPr>
          <w:rFonts w:eastAsiaTheme="minorEastAsia"/>
          <w:i/>
          <w:iCs/>
        </w:rPr>
        <w:t xml:space="preserve"> </w:t>
      </w:r>
    </w:p>
    <w:p w:rsidRPr="00713C9E" w:rsidR="00A44357" w:rsidP="00A44357" w:rsidRDefault="00A44357" w14:paraId="3308D0D2" w14:textId="77777777">
      <w:pPr>
        <w:pStyle w:val="ListParagraph"/>
        <w:numPr>
          <w:ilvl w:val="1"/>
          <w:numId w:val="6"/>
        </w:numPr>
        <w:spacing w:after="0" w:line="240" w:lineRule="auto"/>
        <w:textAlignment w:val="baseline"/>
        <w:rPr>
          <w:rFonts w:ascii="Calibri" w:hAnsi="Calibri" w:eastAsia="Calibri" w:cs="Calibri"/>
        </w:rPr>
      </w:pPr>
      <w:r w:rsidRPr="00713C9E">
        <w:rPr>
          <w:rFonts w:eastAsiaTheme="minorEastAsia"/>
        </w:rPr>
        <w:t>The Chair shall preside at every meeting or if they are unable or unwilling to do so, another member appointed shall preside as Chair in their place for that meeting.</w:t>
      </w:r>
    </w:p>
    <w:p w:rsidRPr="00713C9E" w:rsidR="00A44357" w:rsidP="00A44357" w:rsidRDefault="00A44357" w14:paraId="743FD636" w14:textId="77777777">
      <w:pPr>
        <w:pStyle w:val="ListParagraph"/>
        <w:spacing w:after="0" w:line="240" w:lineRule="auto"/>
        <w:ind w:left="1080"/>
        <w:textAlignment w:val="baseline"/>
        <w:rPr>
          <w:rFonts w:ascii="Calibri" w:hAnsi="Calibri" w:eastAsia="Calibri" w:cs="Calibri"/>
        </w:rPr>
      </w:pPr>
    </w:p>
    <w:p w:rsidRPr="00713C9E" w:rsidR="00A44357" w:rsidP="00A44357" w:rsidRDefault="00A44357" w14:paraId="5009D239" w14:textId="77777777">
      <w:pPr>
        <w:pStyle w:val="ListParagraph"/>
        <w:numPr>
          <w:ilvl w:val="0"/>
          <w:numId w:val="4"/>
        </w:numPr>
        <w:spacing w:after="0" w:line="240" w:lineRule="auto"/>
        <w:textAlignment w:val="baseline"/>
        <w:rPr>
          <w:rFonts w:ascii="Calibri" w:hAnsi="Calibri" w:eastAsia="Calibri" w:cs="Calibri"/>
        </w:rPr>
      </w:pPr>
      <w:r w:rsidRPr="00713C9E">
        <w:rPr>
          <w:rFonts w:eastAsiaTheme="minorEastAsia"/>
          <w:b/>
          <w:bCs/>
        </w:rPr>
        <w:t>Quorum</w:t>
      </w:r>
    </w:p>
    <w:p w:rsidR="00A44357" w:rsidP="00A44357" w:rsidRDefault="00A44357" w14:paraId="23D2B13F" w14:textId="77777777">
      <w:pPr>
        <w:spacing w:after="0" w:line="240" w:lineRule="auto"/>
        <w:textAlignment w:val="baseline"/>
        <w:rPr>
          <w:rFonts w:eastAsiaTheme="minorEastAsia"/>
        </w:rPr>
      </w:pPr>
      <w:r w:rsidRPr="00713C9E">
        <w:rPr>
          <w:rFonts w:eastAsiaTheme="minorEastAsia"/>
        </w:rPr>
        <w:t xml:space="preserve">All members are expected to attend refresher training meetings; however, the quorum in this instance is not applicable. </w:t>
      </w:r>
    </w:p>
    <w:p w:rsidRPr="00713C9E" w:rsidR="00A44357" w:rsidP="00A44357" w:rsidRDefault="00A44357" w14:paraId="64E67DE0" w14:textId="77777777">
      <w:pPr>
        <w:spacing w:after="0" w:line="240" w:lineRule="auto"/>
        <w:textAlignment w:val="baseline"/>
        <w:rPr>
          <w:rFonts w:ascii="Calibri" w:hAnsi="Calibri" w:eastAsia="Calibri" w:cs="Calibri"/>
        </w:rPr>
      </w:pPr>
    </w:p>
    <w:p w:rsidRPr="00713C9E" w:rsidR="00A44357" w:rsidP="00A44357" w:rsidRDefault="00A44357" w14:paraId="7977D8DB" w14:textId="77777777">
      <w:pPr>
        <w:pStyle w:val="ListParagraph"/>
        <w:numPr>
          <w:ilvl w:val="0"/>
          <w:numId w:val="4"/>
        </w:numPr>
        <w:spacing w:after="0" w:line="240" w:lineRule="auto"/>
        <w:textAlignment w:val="baseline"/>
        <w:rPr>
          <w:rFonts w:ascii="Calibri" w:hAnsi="Calibri" w:eastAsia="Calibri" w:cs="Calibri"/>
          <w:b/>
          <w:bCs/>
        </w:rPr>
      </w:pPr>
      <w:r w:rsidRPr="00713C9E">
        <w:rPr>
          <w:rFonts w:eastAsiaTheme="minorEastAsia"/>
          <w:b/>
          <w:bCs/>
        </w:rPr>
        <w:t>Representation on College Committees</w:t>
      </w:r>
    </w:p>
    <w:p w:rsidR="00A44357" w:rsidP="00A44357" w:rsidRDefault="00A44357" w14:paraId="05C74BA3" w14:textId="77777777">
      <w:pPr>
        <w:pStyle w:val="BodyText"/>
        <w:keepNext/>
        <w:numPr>
          <w:ilvl w:val="1"/>
          <w:numId w:val="4"/>
        </w:numPr>
        <w:jc w:val="left"/>
        <w:rPr>
          <w:rFonts w:asciiTheme="minorHAnsi" w:hAnsiTheme="minorHAnsi" w:eastAsiaTheme="minorEastAsia" w:cstheme="minorBidi"/>
          <w:b w:val="0"/>
          <w:bCs w:val="0"/>
          <w:color w:val="auto"/>
        </w:rPr>
      </w:pPr>
      <w:r w:rsidRPr="66B4A18F">
        <w:rPr>
          <w:rFonts w:asciiTheme="minorHAnsi" w:hAnsiTheme="minorHAnsi" w:eastAsiaTheme="minorEastAsia" w:cstheme="minorBidi"/>
          <w:b w:val="0"/>
          <w:bCs w:val="0"/>
          <w:color w:val="auto"/>
        </w:rPr>
        <w:t>The Chair shall also attend meetings of</w:t>
      </w:r>
      <w:r>
        <w:rPr>
          <w:rFonts w:asciiTheme="minorHAnsi" w:hAnsiTheme="minorHAnsi" w:eastAsiaTheme="minorEastAsia" w:cstheme="minorBidi"/>
          <w:b w:val="0"/>
          <w:bCs w:val="0"/>
          <w:color w:val="auto"/>
        </w:rPr>
        <w:t xml:space="preserve"> the Training Committee</w:t>
      </w:r>
      <w:r w:rsidRPr="66B4A18F">
        <w:rPr>
          <w:rFonts w:asciiTheme="minorHAnsi" w:hAnsiTheme="minorHAnsi" w:eastAsiaTheme="minorEastAsia" w:cstheme="minorBidi"/>
          <w:b w:val="0"/>
          <w:bCs w:val="0"/>
          <w:color w:val="auto"/>
        </w:rPr>
        <w:t xml:space="preserve"> </w:t>
      </w:r>
    </w:p>
    <w:p w:rsidR="00A44357" w:rsidP="00A44357" w:rsidRDefault="00A44357" w14:paraId="49AD6C47" w14:textId="77777777">
      <w:pPr>
        <w:pStyle w:val="BodyText"/>
        <w:keepNext/>
        <w:numPr>
          <w:ilvl w:val="1"/>
          <w:numId w:val="4"/>
        </w:numPr>
        <w:jc w:val="left"/>
        <w:rPr>
          <w:rFonts w:asciiTheme="minorHAnsi" w:hAnsiTheme="minorHAnsi" w:eastAsiaTheme="minorEastAsia" w:cstheme="minorBidi"/>
          <w:b w:val="0"/>
          <w:bCs w:val="0"/>
          <w:color w:val="auto"/>
        </w:rPr>
      </w:pPr>
      <w:r w:rsidRPr="3760C874">
        <w:rPr>
          <w:rFonts w:asciiTheme="minorHAnsi" w:hAnsiTheme="minorHAnsi" w:eastAsiaTheme="minorEastAsia" w:cstheme="minorBidi"/>
          <w:b w:val="0"/>
          <w:bCs w:val="0"/>
          <w:color w:val="auto"/>
        </w:rPr>
        <w:t>Representatives shall serve on committees throughout their tenure, unless otherwise agreed with the Chair. It is permissible to send deputies where necessary.</w:t>
      </w:r>
    </w:p>
    <w:p w:rsidR="00A44357" w:rsidP="00A44357" w:rsidRDefault="00A44357" w14:paraId="1D1FC540" w14:textId="77777777">
      <w:pPr>
        <w:pStyle w:val="BodyText"/>
        <w:keepNext/>
        <w:rPr>
          <w:rFonts w:asciiTheme="minorHAnsi" w:hAnsiTheme="minorHAnsi" w:eastAsiaTheme="minorEastAsia" w:cstheme="minorBidi"/>
          <w:color w:val="auto"/>
        </w:rPr>
      </w:pPr>
    </w:p>
    <w:p w:rsidRPr="00085ADA" w:rsidR="00A44357" w:rsidP="00A44357" w:rsidRDefault="00A44357" w14:paraId="66DED97A" w14:textId="77777777">
      <w:pPr>
        <w:pStyle w:val="BodyText"/>
        <w:keepNext/>
        <w:numPr>
          <w:ilvl w:val="0"/>
          <w:numId w:val="4"/>
        </w:numPr>
        <w:rPr>
          <w:rFonts w:asciiTheme="minorHAnsi" w:hAnsiTheme="minorHAnsi" w:eastAsiaTheme="minorEastAsia" w:cstheme="minorBidi"/>
          <w:color w:val="auto"/>
        </w:rPr>
      </w:pPr>
      <w:r w:rsidRPr="3760C874">
        <w:rPr>
          <w:rFonts w:asciiTheme="minorHAnsi" w:hAnsiTheme="minorHAnsi" w:eastAsiaTheme="minorEastAsia" w:cstheme="minorBidi"/>
          <w:color w:val="auto"/>
        </w:rPr>
        <w:t>Reporting requirements</w:t>
      </w:r>
    </w:p>
    <w:p w:rsidRPr="00085ADA" w:rsidR="00A44357" w:rsidP="00A44357" w:rsidRDefault="00A44357" w14:paraId="0E4A0420" w14:textId="77777777">
      <w:pPr>
        <w:pStyle w:val="BodyText"/>
        <w:keepNext/>
        <w:numPr>
          <w:ilvl w:val="1"/>
          <w:numId w:val="4"/>
        </w:numPr>
        <w:rPr>
          <w:rFonts w:asciiTheme="minorHAnsi" w:hAnsiTheme="minorHAnsi" w:eastAsiaTheme="minorEastAsia" w:cstheme="minorBidi"/>
          <w:b w:val="0"/>
          <w:bCs w:val="0"/>
          <w:color w:val="auto"/>
        </w:rPr>
      </w:pPr>
      <w:r w:rsidRPr="10D1725B">
        <w:rPr>
          <w:rFonts w:asciiTheme="minorHAnsi" w:hAnsiTheme="minorHAnsi" w:eastAsiaTheme="minorEastAsia" w:cstheme="minorBidi"/>
          <w:b w:val="0"/>
          <w:bCs w:val="0"/>
          <w:color w:val="auto"/>
        </w:rPr>
        <w:t xml:space="preserve">The Portfolio Pathway Subcommittee shall adhere to the key progress indicators outlined in its annual workplan including the reporting of risk through the completion of a risk register. </w:t>
      </w:r>
    </w:p>
    <w:p w:rsidRPr="00085ADA" w:rsidR="00A44357" w:rsidP="00A44357" w:rsidRDefault="00A44357" w14:paraId="488CFB31" w14:textId="77777777">
      <w:pPr>
        <w:pStyle w:val="BodyText"/>
        <w:keepNext/>
        <w:numPr>
          <w:ilvl w:val="1"/>
          <w:numId w:val="4"/>
        </w:numPr>
        <w:rPr>
          <w:rFonts w:asciiTheme="minorHAnsi" w:hAnsiTheme="minorHAnsi" w:eastAsiaTheme="minorEastAsia" w:cstheme="minorBidi"/>
          <w:b w:val="0"/>
          <w:bCs w:val="0"/>
          <w:color w:val="auto"/>
        </w:rPr>
      </w:pPr>
      <w:r w:rsidRPr="10D1725B">
        <w:rPr>
          <w:rFonts w:asciiTheme="minorHAnsi" w:hAnsiTheme="minorHAnsi" w:eastAsiaTheme="minorEastAsia" w:cstheme="minorBidi"/>
          <w:b w:val="0"/>
          <w:bCs w:val="0"/>
          <w:color w:val="auto"/>
        </w:rPr>
        <w:t xml:space="preserve">The Portfolio Pathway Subcommittee shall report annually to the Training Committee </w:t>
      </w:r>
    </w:p>
    <w:p w:rsidRPr="00713C9E" w:rsidR="00A44357" w:rsidP="00A44357" w:rsidRDefault="00A44357" w14:paraId="638D7026" w14:textId="77777777">
      <w:pPr>
        <w:pStyle w:val="BodyText"/>
        <w:keepNext/>
        <w:numPr>
          <w:ilvl w:val="1"/>
          <w:numId w:val="4"/>
        </w:numPr>
        <w:rPr>
          <w:rFonts w:asciiTheme="minorHAnsi" w:hAnsiTheme="minorHAnsi" w:eastAsiaTheme="minorEastAsia" w:cstheme="minorBidi"/>
          <w:b w:val="0"/>
          <w:bCs w:val="0"/>
          <w:color w:val="auto"/>
        </w:rPr>
      </w:pPr>
      <w:r w:rsidRPr="10D1725B">
        <w:rPr>
          <w:rFonts w:asciiTheme="minorHAnsi" w:hAnsiTheme="minorHAnsi" w:eastAsiaTheme="minorEastAsia" w:cstheme="minorBidi"/>
          <w:b w:val="0"/>
          <w:bCs w:val="0"/>
          <w:color w:val="auto"/>
        </w:rPr>
        <w:t xml:space="preserve">The Training Committee may, from time to time at their discretion seek any further information in relation to the discharge of its functions. </w:t>
      </w:r>
    </w:p>
    <w:p w:rsidR="00A44357" w:rsidP="00A44357" w:rsidRDefault="00A44357" w14:paraId="44144A7B" w14:textId="77777777">
      <w:pPr>
        <w:pStyle w:val="BodyText"/>
        <w:keepNext/>
        <w:ind w:left="1440"/>
        <w:rPr>
          <w:rFonts w:asciiTheme="minorHAnsi" w:hAnsiTheme="minorHAnsi" w:eastAsiaTheme="minorEastAsia" w:cstheme="minorBidi"/>
        </w:rPr>
      </w:pPr>
    </w:p>
    <w:p w:rsidRPr="0056630D" w:rsidR="00A44357" w:rsidP="00A44357" w:rsidRDefault="00A44357" w14:paraId="597A2101" w14:textId="77777777">
      <w:pPr>
        <w:keepNext/>
        <w:spacing w:after="0" w:line="240" w:lineRule="auto"/>
        <w:ind w:left="360"/>
        <w:rPr>
          <w:b/>
          <w:bCs/>
        </w:rPr>
      </w:pPr>
      <w:r>
        <w:rPr>
          <w:b/>
          <w:bCs/>
        </w:rPr>
        <w:t xml:space="preserve">9.   </w:t>
      </w:r>
      <w:r w:rsidRPr="0056630D">
        <w:rPr>
          <w:b/>
          <w:bCs/>
        </w:rPr>
        <w:t>Confidentiality</w:t>
      </w:r>
    </w:p>
    <w:p w:rsidR="00A44357" w:rsidP="00A44357" w:rsidRDefault="00A44357" w14:paraId="3D5118C7" w14:textId="77777777">
      <w:pPr>
        <w:keepNext/>
        <w:spacing w:after="0" w:line="240" w:lineRule="auto"/>
        <w:ind w:left="720"/>
      </w:pPr>
      <w:r>
        <w:t xml:space="preserve">All discussions and materials related to the selection process are considered confidential and should not be disclosed outside of meetings or meeting related work. </w:t>
      </w:r>
    </w:p>
    <w:p w:rsidR="00A44357" w:rsidP="00A44357" w:rsidRDefault="00A44357" w14:paraId="6B3055F8" w14:textId="77777777">
      <w:pPr>
        <w:keepNext/>
        <w:spacing w:after="0" w:line="240" w:lineRule="auto"/>
        <w:ind w:left="720"/>
      </w:pPr>
    </w:p>
    <w:p w:rsidRPr="0056630D" w:rsidR="00A44357" w:rsidP="00A44357" w:rsidRDefault="00A44357" w14:paraId="385EF677" w14:textId="77777777">
      <w:pPr>
        <w:keepNext/>
        <w:spacing w:after="0" w:line="240" w:lineRule="auto"/>
        <w:ind w:left="360"/>
        <w:rPr>
          <w:b/>
          <w:bCs/>
        </w:rPr>
      </w:pPr>
      <w:r>
        <w:rPr>
          <w:b/>
          <w:bCs/>
        </w:rPr>
        <w:t xml:space="preserve">10. </w:t>
      </w:r>
      <w:r w:rsidRPr="0056630D">
        <w:rPr>
          <w:b/>
          <w:bCs/>
        </w:rPr>
        <w:t>Conflicts of Interest</w:t>
      </w:r>
    </w:p>
    <w:p w:rsidR="00A44357" w:rsidP="00A44357" w:rsidRDefault="00A44357" w14:paraId="2E22184F" w14:textId="77777777">
      <w:pPr>
        <w:keepNext/>
        <w:spacing w:after="0" w:line="240" w:lineRule="auto"/>
        <w:ind w:left="720"/>
      </w:pPr>
      <w:r>
        <w:t xml:space="preserve">All members must submit a declaration of interest. It is the responsibility of members to inform the Chair if a new conflict of interest arises. Members with a direct or perceived conflict of interest shall recuse themselves from the meeting. </w:t>
      </w:r>
    </w:p>
    <w:p w:rsidR="00A44357" w:rsidP="00A44357" w:rsidRDefault="00A44357" w14:paraId="6D0B69CF" w14:textId="77777777">
      <w:pPr>
        <w:keepNext/>
        <w:spacing w:after="0" w:line="240" w:lineRule="auto"/>
        <w:ind w:left="720"/>
      </w:pPr>
    </w:p>
    <w:p w:rsidRPr="0056630D" w:rsidR="00A44357" w:rsidP="00A44357" w:rsidRDefault="00A44357" w14:paraId="69E7259B" w14:textId="77777777">
      <w:pPr>
        <w:spacing w:after="0" w:line="240" w:lineRule="auto"/>
        <w:ind w:left="360"/>
        <w:rPr>
          <w:lang w:val="en-US"/>
        </w:rPr>
      </w:pPr>
      <w:r>
        <w:rPr>
          <w:b/>
          <w:bCs/>
        </w:rPr>
        <w:t xml:space="preserve">11. </w:t>
      </w:r>
      <w:r w:rsidRPr="0056630D">
        <w:rPr>
          <w:b/>
          <w:bCs/>
        </w:rPr>
        <w:t>General</w:t>
      </w:r>
    </w:p>
    <w:p w:rsidRPr="00713C9E" w:rsidR="00A44357" w:rsidP="00A44357" w:rsidRDefault="00A44357" w14:paraId="639A8B71" w14:textId="77777777">
      <w:pPr>
        <w:pStyle w:val="ListParagraph"/>
        <w:numPr>
          <w:ilvl w:val="1"/>
          <w:numId w:val="7"/>
        </w:numPr>
        <w:spacing w:after="0" w:line="240" w:lineRule="auto"/>
        <w:ind w:left="1134" w:firstLine="0"/>
        <w:rPr>
          <w:lang w:val="en-US"/>
        </w:rPr>
      </w:pPr>
      <w:r>
        <w:t xml:space="preserve">All correspondence and other dealings with professional and other organisations shall be prepared by </w:t>
      </w:r>
      <w:proofErr w:type="gramStart"/>
      <w:r>
        <w:t>College</w:t>
      </w:r>
      <w:proofErr w:type="gramEnd"/>
      <w:r>
        <w:t xml:space="preserve"> staff and shall have the approval of the Chief Executive officer, Honorary Secretary or, in their absence, the Vice- President, whose committee(s) cover the matter in question.</w:t>
      </w:r>
    </w:p>
    <w:p w:rsidRPr="00713C9E" w:rsidR="00A44357" w:rsidP="00A44357" w:rsidRDefault="00A44357" w14:paraId="3AE4499D" w14:textId="77777777">
      <w:pPr>
        <w:pStyle w:val="ListParagraph"/>
        <w:numPr>
          <w:ilvl w:val="1"/>
          <w:numId w:val="8"/>
        </w:numPr>
        <w:ind w:left="1134" w:firstLine="0"/>
        <w:rPr>
          <w:lang w:val="en-US"/>
        </w:rPr>
      </w:pPr>
      <w:r>
        <w:t xml:space="preserve">The operational management of the Committee/Sub-Committee/Working group, and any work arising from it, are the responsibility of </w:t>
      </w:r>
      <w:proofErr w:type="gramStart"/>
      <w:r>
        <w:t>College</w:t>
      </w:r>
      <w:proofErr w:type="gramEnd"/>
      <w:r>
        <w:t xml:space="preserve"> staff; the role of members is to advise and provide a wider perspective. </w:t>
      </w:r>
    </w:p>
    <w:p w:rsidRPr="00713C9E" w:rsidR="00A44357" w:rsidP="00A44357" w:rsidRDefault="00A44357" w14:paraId="62E8E486" w14:textId="77777777">
      <w:pPr>
        <w:pStyle w:val="ListParagraph"/>
        <w:numPr>
          <w:ilvl w:val="1"/>
          <w:numId w:val="8"/>
        </w:numPr>
        <w:ind w:left="1134" w:firstLine="0"/>
        <w:rPr>
          <w:lang w:val="en-US"/>
        </w:rPr>
      </w:pPr>
      <w:r>
        <w:t>No sponsorship shall be sought or accepted without the involvement and</w:t>
      </w:r>
      <w:r>
        <w:tab/>
      </w:r>
      <w:r>
        <w:t xml:space="preserve">agreement of the Partnerships and Sponsorship Manager or the Chief Executive. </w:t>
      </w:r>
    </w:p>
    <w:p w:rsidRPr="00713C9E" w:rsidR="00A44357" w:rsidP="00A44357" w:rsidRDefault="00A44357" w14:paraId="1B93D661" w14:textId="77777777">
      <w:pPr>
        <w:pStyle w:val="ListParagraph"/>
        <w:numPr>
          <w:ilvl w:val="1"/>
          <w:numId w:val="8"/>
        </w:numPr>
        <w:ind w:left="1134" w:firstLine="0"/>
        <w:rPr>
          <w:lang w:val="en-US"/>
        </w:rPr>
      </w:pPr>
      <w:r>
        <w:t xml:space="preserve">No member may be paid or accept payment in cash or kind for work undertaken on behalf of the Committee/Sub-Committee/Working Group without the prior approval of </w:t>
      </w:r>
      <w:r w:rsidRPr="00713C9E">
        <w:rPr>
          <w:lang w:val="en-US"/>
        </w:rPr>
        <w:t>the President, Vice President, Honorary Treasurer, Honorary Secretary, or Chief Executive officer</w:t>
      </w:r>
      <w:r>
        <w:t xml:space="preserve">. </w:t>
      </w:r>
    </w:p>
    <w:p w:rsidR="00A44357" w:rsidP="00A44357" w:rsidRDefault="00A44357" w14:paraId="1193F7B8" w14:textId="77777777">
      <w:pPr>
        <w:pStyle w:val="ListParagraph"/>
        <w:numPr>
          <w:ilvl w:val="1"/>
          <w:numId w:val="8"/>
        </w:numPr>
        <w:ind w:left="1134" w:firstLine="0"/>
        <w:rPr>
          <w:lang w:val="en-US"/>
        </w:rPr>
      </w:pPr>
      <w:r w:rsidRPr="00713C9E">
        <w:rPr>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Pr="00713C9E" w:rsidR="00A44357" w:rsidP="00A44357" w:rsidRDefault="00A44357" w14:paraId="74931553" w14:textId="77777777">
      <w:pPr>
        <w:pStyle w:val="ListParagraph"/>
        <w:numPr>
          <w:ilvl w:val="1"/>
          <w:numId w:val="8"/>
        </w:numPr>
        <w:ind w:left="1134" w:firstLine="0"/>
        <w:rPr>
          <w:lang w:val="en-US"/>
        </w:rPr>
      </w:pPr>
      <w:r w:rsidRPr="00713C9E">
        <w:rPr>
          <w:lang w:val="en-US"/>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713C9E">
        <w:rPr>
          <w:lang w:val="en-US"/>
        </w:rPr>
        <w:t>organisations</w:t>
      </w:r>
      <w:proofErr w:type="spellEnd"/>
      <w:r w:rsidRPr="00713C9E">
        <w:rPr>
          <w:lang w:val="en-US"/>
        </w:rPr>
        <w:t xml:space="preserve"> of workers and </w:t>
      </w:r>
      <w:proofErr w:type="spellStart"/>
      <w:r w:rsidRPr="00713C9E">
        <w:rPr>
          <w:lang w:val="en-US"/>
        </w:rPr>
        <w:t>organisations</w:t>
      </w:r>
      <w:proofErr w:type="spellEnd"/>
      <w:r w:rsidRPr="00713C9E">
        <w:rPr>
          <w:lang w:val="en-US"/>
        </w:rPr>
        <w:t xml:space="preserve"> of employers.</w:t>
      </w:r>
    </w:p>
    <w:p w:rsidRPr="0056630D" w:rsidR="00A44357" w:rsidP="00A44357" w:rsidRDefault="00A44357" w14:paraId="49A5F5EE" w14:textId="77777777">
      <w:pPr>
        <w:spacing w:after="0" w:line="240" w:lineRule="auto"/>
        <w:ind w:right="-285" w:firstLine="426"/>
        <w:rPr>
          <w:rFonts w:eastAsia="Calibri"/>
        </w:rPr>
      </w:pPr>
      <w:r>
        <w:rPr>
          <w:rFonts w:eastAsiaTheme="minorEastAsia"/>
          <w:b/>
          <w:bCs/>
        </w:rPr>
        <w:t xml:space="preserve">12. </w:t>
      </w:r>
      <w:r w:rsidRPr="0056630D">
        <w:rPr>
          <w:rFonts w:eastAsiaTheme="minorEastAsia"/>
          <w:b/>
          <w:bCs/>
        </w:rPr>
        <w:t>Variation or Termination</w:t>
      </w:r>
    </w:p>
    <w:p w:rsidR="00A44357" w:rsidP="00A44357" w:rsidRDefault="00A44357" w14:paraId="7ED89123" w14:textId="77777777">
      <w:pPr>
        <w:pStyle w:val="ListParagraph"/>
        <w:spacing w:after="0" w:line="240" w:lineRule="auto"/>
        <w:ind w:right="-285"/>
        <w:rPr>
          <w:rFonts w:eastAsia="Calibri"/>
        </w:rPr>
      </w:pPr>
      <w:r w:rsidRPr="10D1725B">
        <w:rPr>
          <w:rFonts w:eastAsiaTheme="minorEastAsia"/>
        </w:rPr>
        <w:t>These terms of reference shall be reviewed every 5</w:t>
      </w:r>
      <w:r w:rsidRPr="10D1725B">
        <w:rPr>
          <w:rFonts w:eastAsiaTheme="minorEastAsia"/>
          <w:i/>
          <w:iCs/>
          <w:color w:val="00B0F0"/>
        </w:rPr>
        <w:t xml:space="preserve"> </w:t>
      </w:r>
      <w:r w:rsidRPr="10D1725B">
        <w:rPr>
          <w:rFonts w:eastAsiaTheme="minorEastAsia"/>
        </w:rPr>
        <w:t>years and shall remain in force until varied or revoked by the Board of Trustees.</w:t>
      </w:r>
    </w:p>
    <w:p w:rsidR="00A44357" w:rsidP="00A44357" w:rsidRDefault="00A44357" w14:paraId="5544D836" w14:textId="77777777">
      <w:pPr>
        <w:pStyle w:val="ListParagraph"/>
        <w:spacing w:after="0" w:line="240" w:lineRule="auto"/>
        <w:ind w:right="-285"/>
        <w:rPr>
          <w:rFonts w:eastAsiaTheme="minorEastAsia"/>
        </w:rPr>
      </w:pPr>
    </w:p>
    <w:p w:rsidR="00A44357" w:rsidP="00A44357" w:rsidRDefault="00A44357" w14:paraId="4D276A0E" w14:textId="77777777">
      <w:pPr>
        <w:pStyle w:val="ListParagraph"/>
        <w:spacing w:after="0" w:line="240" w:lineRule="auto"/>
        <w:ind w:right="-285"/>
        <w:rPr>
          <w:rFonts w:eastAsia="Calibri"/>
        </w:rPr>
      </w:pPr>
      <w:r w:rsidRPr="10D1725B">
        <w:rPr>
          <w:rFonts w:eastAsia="Calibri"/>
          <w:b/>
          <w:bCs/>
        </w:rPr>
        <w:t>Date of publication</w:t>
      </w:r>
      <w:r w:rsidRPr="10D1725B">
        <w:rPr>
          <w:rFonts w:eastAsia="Calibri"/>
        </w:rPr>
        <w:t>: February 2025</w:t>
      </w:r>
    </w:p>
    <w:p w:rsidR="00A44357" w:rsidP="00A44357" w:rsidRDefault="00A44357" w14:paraId="7C1C7E23" w14:textId="77777777">
      <w:pPr>
        <w:pStyle w:val="ListParagraph"/>
        <w:spacing w:after="0" w:line="240" w:lineRule="auto"/>
        <w:ind w:right="-285"/>
        <w:rPr>
          <w:rFonts w:eastAsia="Calibri"/>
        </w:rPr>
      </w:pPr>
      <w:r w:rsidRPr="10D1725B">
        <w:rPr>
          <w:rFonts w:eastAsia="Calibri"/>
          <w:b/>
          <w:bCs/>
        </w:rPr>
        <w:t>Review date</w:t>
      </w:r>
      <w:r w:rsidRPr="10D1725B">
        <w:rPr>
          <w:rFonts w:eastAsia="Calibri"/>
        </w:rPr>
        <w:t>: January 2027</w:t>
      </w:r>
    </w:p>
    <w:p w:rsidR="00A44357" w:rsidP="00A44357" w:rsidRDefault="00A44357" w14:paraId="6C2009DC" w14:textId="77777777"/>
    <w:p w:rsidRPr="00B362BF" w:rsidR="00A44357" w:rsidP="00FE25B5" w:rsidRDefault="00A44357" w14:paraId="11426949" w14:textId="77777777">
      <w:pPr>
        <w:rPr>
          <w:b/>
          <w:bCs/>
        </w:rPr>
      </w:pPr>
    </w:p>
    <w:sectPr w:rsidRPr="00B362BF" w:rsidR="00A44357">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BE3" w:rsidP="00FE25B5" w:rsidRDefault="00B10BE3" w14:paraId="2DE38F16" w14:textId="77777777">
      <w:pPr>
        <w:spacing w:after="0" w:line="240" w:lineRule="auto"/>
      </w:pPr>
      <w:r>
        <w:separator/>
      </w:r>
    </w:p>
  </w:endnote>
  <w:endnote w:type="continuationSeparator" w:id="0">
    <w:p w:rsidR="00B10BE3" w:rsidP="00FE25B5" w:rsidRDefault="00B10BE3" w14:paraId="0E7318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BE3" w:rsidP="00FE25B5" w:rsidRDefault="00B10BE3" w14:paraId="2E42A8B0" w14:textId="77777777">
      <w:pPr>
        <w:spacing w:after="0" w:line="240" w:lineRule="auto"/>
      </w:pPr>
      <w:r>
        <w:separator/>
      </w:r>
    </w:p>
  </w:footnote>
  <w:footnote w:type="continuationSeparator" w:id="0">
    <w:p w:rsidR="00B10BE3" w:rsidP="00FE25B5" w:rsidRDefault="00B10BE3" w14:paraId="299D73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78F"/>
    <w:multiLevelType w:val="multilevel"/>
    <w:tmpl w:val="E51E6FEE"/>
    <w:lvl w:ilvl="0">
      <w:start w:val="11"/>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A5951"/>
    <w:multiLevelType w:val="multilevel"/>
    <w:tmpl w:val="E2346C1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42A61942"/>
    <w:multiLevelType w:val="multilevel"/>
    <w:tmpl w:val="B45EEBFC"/>
    <w:lvl w:ilvl="0">
      <w:start w:val="5"/>
      <w:numFmt w:val="decimal"/>
      <w:lvlText w:val="%1"/>
      <w:lvlJc w:val="left"/>
      <w:pPr>
        <w:ind w:left="360" w:hanging="360"/>
      </w:pPr>
      <w:rPr>
        <w:rFonts w:hint="default" w:asciiTheme="minorHAnsi" w:hAnsiTheme="minorHAnsi" w:eastAsiaTheme="minorEastAsia" w:cstheme="minorBidi"/>
        <w:b/>
      </w:rPr>
    </w:lvl>
    <w:lvl w:ilvl="1">
      <w:start w:val="1"/>
      <w:numFmt w:val="decimal"/>
      <w:lvlText w:val="%1.%2"/>
      <w:lvlJc w:val="left"/>
      <w:pPr>
        <w:ind w:left="1080" w:hanging="360"/>
      </w:pPr>
      <w:rPr>
        <w:rFonts w:hint="default" w:asciiTheme="minorHAnsi" w:hAnsiTheme="minorHAnsi" w:eastAsiaTheme="minorEastAsia" w:cstheme="minorBidi"/>
        <w:b w:val="0"/>
        <w:bCs/>
      </w:rPr>
    </w:lvl>
    <w:lvl w:ilvl="2">
      <w:start w:val="1"/>
      <w:numFmt w:val="decimal"/>
      <w:lvlText w:val="%1.%2.%3"/>
      <w:lvlJc w:val="left"/>
      <w:pPr>
        <w:ind w:left="2160" w:hanging="720"/>
      </w:pPr>
      <w:rPr>
        <w:rFonts w:hint="default" w:asciiTheme="minorHAnsi" w:hAnsiTheme="minorHAnsi" w:eastAsiaTheme="minorEastAsia" w:cstheme="minorBidi"/>
        <w:b/>
      </w:rPr>
    </w:lvl>
    <w:lvl w:ilvl="3">
      <w:start w:val="1"/>
      <w:numFmt w:val="decimal"/>
      <w:lvlText w:val="%1.%2.%3.%4"/>
      <w:lvlJc w:val="left"/>
      <w:pPr>
        <w:ind w:left="2880" w:hanging="720"/>
      </w:pPr>
      <w:rPr>
        <w:rFonts w:hint="default" w:asciiTheme="minorHAnsi" w:hAnsiTheme="minorHAnsi" w:eastAsiaTheme="minorEastAsia" w:cstheme="minorBidi"/>
        <w:b/>
      </w:rPr>
    </w:lvl>
    <w:lvl w:ilvl="4">
      <w:start w:val="1"/>
      <w:numFmt w:val="decimal"/>
      <w:lvlText w:val="%1.%2.%3.%4.%5"/>
      <w:lvlJc w:val="left"/>
      <w:pPr>
        <w:ind w:left="3960" w:hanging="1080"/>
      </w:pPr>
      <w:rPr>
        <w:rFonts w:hint="default" w:asciiTheme="minorHAnsi" w:hAnsiTheme="minorHAnsi" w:eastAsiaTheme="minorEastAsia" w:cstheme="minorBidi"/>
        <w:b/>
      </w:rPr>
    </w:lvl>
    <w:lvl w:ilvl="5">
      <w:start w:val="1"/>
      <w:numFmt w:val="decimal"/>
      <w:lvlText w:val="%1.%2.%3.%4.%5.%6"/>
      <w:lvlJc w:val="left"/>
      <w:pPr>
        <w:ind w:left="4680" w:hanging="1080"/>
      </w:pPr>
      <w:rPr>
        <w:rFonts w:hint="default" w:asciiTheme="minorHAnsi" w:hAnsiTheme="minorHAnsi" w:eastAsiaTheme="minorEastAsia" w:cstheme="minorBidi"/>
        <w:b/>
      </w:rPr>
    </w:lvl>
    <w:lvl w:ilvl="6">
      <w:start w:val="1"/>
      <w:numFmt w:val="decimal"/>
      <w:lvlText w:val="%1.%2.%3.%4.%5.%6.%7"/>
      <w:lvlJc w:val="left"/>
      <w:pPr>
        <w:ind w:left="5760" w:hanging="1440"/>
      </w:pPr>
      <w:rPr>
        <w:rFonts w:hint="default" w:asciiTheme="minorHAnsi" w:hAnsiTheme="minorHAnsi" w:eastAsiaTheme="minorEastAsia" w:cstheme="minorBidi"/>
        <w:b/>
      </w:rPr>
    </w:lvl>
    <w:lvl w:ilvl="7">
      <w:start w:val="1"/>
      <w:numFmt w:val="decimal"/>
      <w:lvlText w:val="%1.%2.%3.%4.%5.%6.%7.%8"/>
      <w:lvlJc w:val="left"/>
      <w:pPr>
        <w:ind w:left="6480" w:hanging="1440"/>
      </w:pPr>
      <w:rPr>
        <w:rFonts w:hint="default" w:asciiTheme="minorHAnsi" w:hAnsiTheme="minorHAnsi" w:eastAsiaTheme="minorEastAsia" w:cstheme="minorBidi"/>
        <w:b/>
      </w:rPr>
    </w:lvl>
    <w:lvl w:ilvl="8">
      <w:start w:val="1"/>
      <w:numFmt w:val="decimal"/>
      <w:lvlText w:val="%1.%2.%3.%4.%5.%6.%7.%8.%9"/>
      <w:lvlJc w:val="left"/>
      <w:pPr>
        <w:ind w:left="7200" w:hanging="1440"/>
      </w:pPr>
      <w:rPr>
        <w:rFonts w:hint="default" w:asciiTheme="minorHAnsi" w:hAnsiTheme="minorHAnsi" w:eastAsiaTheme="minorEastAsia" w:cstheme="minorBidi"/>
        <w:b/>
      </w:rPr>
    </w:lvl>
  </w:abstractNum>
  <w:abstractNum w:abstractNumId="3" w15:restartNumberingAfterBreak="0">
    <w:nsid w:val="44C03F6B"/>
    <w:multiLevelType w:val="hybridMultilevel"/>
    <w:tmpl w:val="662890AC"/>
    <w:lvl w:ilvl="0" w:tplc="08090001">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4" w15:restartNumberingAfterBreak="0">
    <w:nsid w:val="5CB4792B"/>
    <w:multiLevelType w:val="multilevel"/>
    <w:tmpl w:val="444448AE"/>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D497D5C"/>
    <w:multiLevelType w:val="multilevel"/>
    <w:tmpl w:val="31C245B0"/>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5C5758"/>
    <w:multiLevelType w:val="hybridMultilevel"/>
    <w:tmpl w:val="C3E6F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7979146">
    <w:abstractNumId w:val="7"/>
  </w:num>
  <w:num w:numId="2" w16cid:durableId="1677227097">
    <w:abstractNumId w:val="3"/>
  </w:num>
  <w:num w:numId="3" w16cid:durableId="152336129">
    <w:abstractNumId w:val="6"/>
  </w:num>
  <w:num w:numId="4" w16cid:durableId="33580372">
    <w:abstractNumId w:val="4"/>
  </w:num>
  <w:num w:numId="5" w16cid:durableId="1267544787">
    <w:abstractNumId w:val="1"/>
  </w:num>
  <w:num w:numId="6" w16cid:durableId="785779976">
    <w:abstractNumId w:val="2"/>
  </w:num>
  <w:num w:numId="7" w16cid:durableId="1910846809">
    <w:abstractNumId w:val="5"/>
  </w:num>
  <w:num w:numId="8" w16cid:durableId="8189629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29622B"/>
    <w:rsid w:val="00337717"/>
    <w:rsid w:val="0035589D"/>
    <w:rsid w:val="003B58BD"/>
    <w:rsid w:val="00411914"/>
    <w:rsid w:val="00436BE7"/>
    <w:rsid w:val="00454F1C"/>
    <w:rsid w:val="004E2787"/>
    <w:rsid w:val="005D6A98"/>
    <w:rsid w:val="006824C8"/>
    <w:rsid w:val="006F7DD3"/>
    <w:rsid w:val="00783A45"/>
    <w:rsid w:val="007C5AAF"/>
    <w:rsid w:val="00832FB7"/>
    <w:rsid w:val="00884856"/>
    <w:rsid w:val="009B7BDB"/>
    <w:rsid w:val="009E6EAD"/>
    <w:rsid w:val="00A27520"/>
    <w:rsid w:val="00A44357"/>
    <w:rsid w:val="00B10BE3"/>
    <w:rsid w:val="00B10D77"/>
    <w:rsid w:val="00B362BF"/>
    <w:rsid w:val="00BC0F4C"/>
    <w:rsid w:val="00C041C7"/>
    <w:rsid w:val="00C31A18"/>
    <w:rsid w:val="00C72A4E"/>
    <w:rsid w:val="00CD4055"/>
    <w:rsid w:val="00D01BAA"/>
    <w:rsid w:val="00D3180A"/>
    <w:rsid w:val="00D755DB"/>
    <w:rsid w:val="00D91E5D"/>
    <w:rsid w:val="00DD370F"/>
    <w:rsid w:val="00ED338A"/>
    <w:rsid w:val="00ED6193"/>
    <w:rsid w:val="00F503A7"/>
    <w:rsid w:val="00F65B65"/>
    <w:rsid w:val="00FE25B5"/>
    <w:rsid w:val="2370278C"/>
    <w:rsid w:val="73A2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1"/>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832FB7"/>
  </w:style>
  <w:style w:type="character" w:styleId="Hyperlink">
    <w:name w:val="Hyperlink"/>
    <w:basedOn w:val="DefaultParagraphFont"/>
    <w:uiPriority w:val="99"/>
    <w:unhideWhenUsed/>
    <w:rsid w:val="00783A45"/>
    <w:rPr>
      <w:color w:val="467886" w:themeColor="hyperlink"/>
      <w:u w:val="single"/>
    </w:rPr>
  </w:style>
  <w:style w:type="character" w:styleId="UnresolvedMention">
    <w:name w:val="Unresolved Mention"/>
    <w:basedOn w:val="DefaultParagraphFont"/>
    <w:uiPriority w:val="99"/>
    <w:semiHidden/>
    <w:unhideWhenUsed/>
    <w:rsid w:val="00783A45"/>
    <w:rPr>
      <w:color w:val="605E5C"/>
      <w:shd w:val="clear" w:color="auto" w:fill="E1DFDD"/>
    </w:rPr>
  </w:style>
  <w:style w:type="paragraph" w:styleId="BodyText">
    <w:name w:val="Body Text"/>
    <w:basedOn w:val="Normal"/>
    <w:link w:val="BodyTextChar"/>
    <w:rsid w:val="00A44357"/>
    <w:pPr>
      <w:spacing w:after="0" w:line="240" w:lineRule="auto"/>
      <w:jc w:val="both"/>
    </w:pPr>
    <w:rPr>
      <w:rFonts w:ascii="Arial" w:hAnsi="Arial" w:eastAsia="Times New Roman" w:cs="Arial"/>
      <w:b/>
      <w:bCs/>
      <w:snapToGrid w:val="0"/>
      <w:color w:val="FF0000"/>
    </w:rPr>
  </w:style>
  <w:style w:type="character" w:styleId="BodyTextChar" w:customStyle="1">
    <w:name w:val="Body Text Char"/>
    <w:basedOn w:val="DefaultParagraphFont"/>
    <w:link w:val="BodyText"/>
    <w:rsid w:val="00A44357"/>
    <w:rPr>
      <w:rFonts w:ascii="Arial" w:hAnsi="Arial" w:eastAsia="Times New Roman"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obert.hulston@rcophth.ac.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robert.hulston@rcophth.ac.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CB088-E3AD-4D99-8FFB-E54F57AB480F}"/>
</file>

<file path=customXml/itemProps2.xml><?xml version="1.0" encoding="utf-8"?>
<ds:datastoreItem xmlns:ds="http://schemas.openxmlformats.org/officeDocument/2006/customXml" ds:itemID="{90928BB5-9582-40EF-87C3-05AB09FCDD50}"/>
</file>

<file path=customXml/itemProps3.xml><?xml version="1.0" encoding="utf-8"?>
<ds:datastoreItem xmlns:ds="http://schemas.openxmlformats.org/officeDocument/2006/customXml" ds:itemID="{8EDE5378-B8CF-40FF-964D-362E42C28A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5</cp:revision>
  <dcterms:created xsi:type="dcterms:W3CDTF">2025-12-17T17:59:00Z</dcterms:created>
  <dcterms:modified xsi:type="dcterms:W3CDTF">2026-01-06T14:24:46Z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249200</vt:r8>
  </property>
</Properties>
</file>